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34" w:rsidRDefault="00725A6B" w:rsidP="00D70734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A83D87">
        <w:rPr>
          <w:noProof/>
          <w:lang w:eastAsia="ru-RU"/>
        </w:rPr>
        <w:drawing>
          <wp:inline distT="0" distB="0" distL="0" distR="0" wp14:anchorId="542024C7" wp14:editId="702FD316">
            <wp:extent cx="1876425" cy="304800"/>
            <wp:effectExtent l="0" t="0" r="9525" b="0"/>
            <wp:docPr id="2" name="Рисунок 2" descr="/Users/yfilimonova/Desktop/МТС/MTSBANK-newbrand/01-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/Users/yfilimonova/Desktop/МТС/MTSBANK-newbrand/01-eg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734" w:rsidRPr="005A5784" w:rsidRDefault="00D70734" w:rsidP="00D70734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D70734" w:rsidRPr="005A5784" w:rsidRDefault="00D70734" w:rsidP="00D70734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D70734" w:rsidRDefault="00D70734" w:rsidP="00D70734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D70734" w:rsidRPr="00C47DA9" w:rsidRDefault="00D70734" w:rsidP="00D70734"/>
    <w:p w:rsidR="00D70734" w:rsidRPr="005A5784" w:rsidRDefault="00D70734" w:rsidP="00D70734">
      <w:pPr>
        <w:spacing w:after="0"/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D70734" w:rsidRPr="00725A6B" w:rsidRDefault="00D70734" w:rsidP="00725A6B">
      <w:pPr>
        <w:ind w:firstLine="708"/>
        <w:jc w:val="both"/>
        <w:rPr>
          <w:b/>
          <w:bCs/>
          <w:lang w:eastAsia="ru-RU"/>
        </w:rPr>
      </w:pPr>
      <w:r w:rsidRPr="001A67FF">
        <w:rPr>
          <w:rFonts w:ascii="Arial Narrow" w:hAnsi="Arial Narrow"/>
        </w:rPr>
        <w:t xml:space="preserve">Настоящим </w:t>
      </w:r>
      <w:r w:rsidRPr="00A640F0">
        <w:rPr>
          <w:rFonts w:ascii="Arial Narrow" w:hAnsi="Arial Narrow"/>
        </w:rPr>
        <w:t xml:space="preserve">уведомлением ПАО «МТС-Банк» (далее по тексту Банк) объявляет о проведении закрытого запроса цен на </w:t>
      </w:r>
      <w:r w:rsidR="0060603F" w:rsidRPr="0060603F">
        <w:rPr>
          <w:b/>
          <w:bCs/>
        </w:rPr>
        <w:t>Страхование имущества непрофильных активов</w:t>
      </w:r>
      <w:r w:rsidR="00725A6B" w:rsidRPr="00631EF0">
        <w:rPr>
          <w:b/>
          <w:bCs/>
        </w:rPr>
        <w:t xml:space="preserve"> для ПАО «МТС-Банк»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D70734" w:rsidRPr="00CC0746" w:rsidRDefault="00D70734" w:rsidP="00D70734">
      <w:pPr>
        <w:spacing w:after="0"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Предложения Участников будут приниматься в электронной форме с использованием электронной торговой площадки «Сбербанк-АСТ» - по адресу</w:t>
      </w:r>
      <w:r w:rsidRPr="00EE7315">
        <w:rPr>
          <w:rFonts w:ascii="Arial Narrow" w:hAnsi="Arial Narrow"/>
          <w:kern w:val="28"/>
        </w:rPr>
        <w:t xml:space="preserve"> </w:t>
      </w:r>
      <w:hyperlink r:id="rId6" w:history="1">
        <w:r w:rsidRPr="00AD3378">
          <w:rPr>
            <w:rStyle w:val="a4"/>
            <w:rFonts w:ascii="Arial Narrow" w:hAnsi="Arial Narrow"/>
            <w:szCs w:val="24"/>
          </w:rPr>
          <w:t>http://utp.sberbank-ast.ru/</w:t>
        </w:r>
        <w:r w:rsidRPr="00AD3378">
          <w:rPr>
            <w:rStyle w:val="a4"/>
            <w:rFonts w:ascii="Arial Narrow" w:hAnsi="Arial Narrow"/>
            <w:szCs w:val="24"/>
            <w:lang w:val="en-US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25A6B" w:rsidRDefault="00725A6B" w:rsidP="00725A6B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</w:p>
    <w:p w:rsidR="00D70734" w:rsidRPr="00782992" w:rsidRDefault="00D70734" w:rsidP="00725A6B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782992">
        <w:rPr>
          <w:rFonts w:ascii="Arial Narrow" w:hAnsi="Arial Narrow"/>
          <w:sz w:val="24"/>
        </w:rPr>
        <w:t>Время проведения сбора коммерческих предложений на ЭТП:</w:t>
      </w:r>
      <w:r w:rsidRPr="00782992">
        <w:rPr>
          <w:rFonts w:ascii="Arial Narrow" w:hAnsi="Arial Narrow"/>
          <w:b/>
          <w:sz w:val="24"/>
        </w:rPr>
        <w:t xml:space="preserve"> «</w:t>
      </w:r>
      <w:r w:rsidR="0060603F">
        <w:rPr>
          <w:rFonts w:ascii="Arial Narrow" w:hAnsi="Arial Narrow"/>
          <w:b/>
          <w:sz w:val="24"/>
        </w:rPr>
        <w:t>2</w:t>
      </w:r>
      <w:r w:rsidR="003462F2">
        <w:rPr>
          <w:rFonts w:ascii="Arial Narrow" w:hAnsi="Arial Narrow"/>
          <w:b/>
          <w:sz w:val="24"/>
        </w:rPr>
        <w:t>1</w:t>
      </w:r>
      <w:r w:rsidRPr="00782992">
        <w:rPr>
          <w:rFonts w:ascii="Arial Narrow" w:hAnsi="Arial Narrow"/>
          <w:b/>
          <w:sz w:val="24"/>
        </w:rPr>
        <w:t xml:space="preserve">» </w:t>
      </w:r>
      <w:r w:rsidR="0060603F">
        <w:rPr>
          <w:rFonts w:ascii="Arial Narrow" w:hAnsi="Arial Narrow"/>
          <w:b/>
          <w:sz w:val="24"/>
        </w:rPr>
        <w:t>февраля</w:t>
      </w:r>
      <w:r w:rsidR="00E4366D">
        <w:rPr>
          <w:rFonts w:ascii="Arial Narrow" w:hAnsi="Arial Narrow"/>
          <w:b/>
          <w:sz w:val="24"/>
        </w:rPr>
        <w:t xml:space="preserve"> </w:t>
      </w:r>
      <w:r w:rsidRPr="00782992">
        <w:rPr>
          <w:rFonts w:ascii="Arial Narrow" w:hAnsi="Arial Narrow"/>
          <w:b/>
          <w:sz w:val="24"/>
        </w:rPr>
        <w:t>202</w:t>
      </w:r>
      <w:r w:rsidR="0060603F">
        <w:rPr>
          <w:rFonts w:ascii="Arial Narrow" w:hAnsi="Arial Narrow"/>
          <w:b/>
          <w:sz w:val="24"/>
        </w:rPr>
        <w:t>2</w:t>
      </w:r>
      <w:r w:rsidRPr="00782992">
        <w:rPr>
          <w:rFonts w:ascii="Arial Narrow" w:hAnsi="Arial Narrow"/>
          <w:b/>
          <w:sz w:val="24"/>
        </w:rPr>
        <w:t xml:space="preserve"> года до </w:t>
      </w:r>
      <w:r w:rsidR="00725A6B">
        <w:rPr>
          <w:rFonts w:ascii="Arial Narrow" w:hAnsi="Arial Narrow"/>
          <w:b/>
          <w:sz w:val="24"/>
        </w:rPr>
        <w:t>1</w:t>
      </w:r>
      <w:r w:rsidR="003462F2">
        <w:rPr>
          <w:rFonts w:ascii="Arial Narrow" w:hAnsi="Arial Narrow"/>
          <w:b/>
          <w:sz w:val="24"/>
        </w:rPr>
        <w:t>3</w:t>
      </w:r>
      <w:r w:rsidRPr="00782992">
        <w:rPr>
          <w:rFonts w:ascii="Arial Narrow" w:hAnsi="Arial Narrow"/>
          <w:b/>
          <w:sz w:val="24"/>
        </w:rPr>
        <w:t xml:space="preserve">:00 </w:t>
      </w:r>
      <w:r w:rsidRPr="00782992">
        <w:rPr>
          <w:rFonts w:ascii="Arial Narrow" w:hAnsi="Arial Narrow"/>
          <w:sz w:val="24"/>
        </w:rPr>
        <w:t xml:space="preserve">(по московскому времени) </w:t>
      </w:r>
    </w:p>
    <w:p w:rsidR="00D70734" w:rsidRDefault="00D70734" w:rsidP="00D70734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782992">
        <w:rPr>
          <w:rFonts w:ascii="Arial Narrow" w:hAnsi="Arial Narrow"/>
          <w:sz w:val="24"/>
          <w:szCs w:val="24"/>
        </w:rPr>
        <w:t>Основное время проведения сбора коммерческих предложений на ЭТП:</w:t>
      </w:r>
      <w:r w:rsidRPr="00782992">
        <w:rPr>
          <w:rFonts w:ascii="Arial Narrow" w:hAnsi="Arial Narrow"/>
          <w:b/>
          <w:sz w:val="24"/>
          <w:szCs w:val="24"/>
        </w:rPr>
        <w:t xml:space="preserve"> «</w:t>
      </w:r>
      <w:r w:rsidR="00725A6B">
        <w:rPr>
          <w:rFonts w:ascii="Arial Narrow" w:hAnsi="Arial Narrow"/>
          <w:b/>
          <w:sz w:val="24"/>
          <w:szCs w:val="24"/>
        </w:rPr>
        <w:t>2</w:t>
      </w:r>
      <w:r w:rsidR="003462F2">
        <w:rPr>
          <w:rFonts w:ascii="Arial Narrow" w:hAnsi="Arial Narrow"/>
          <w:b/>
          <w:sz w:val="24"/>
          <w:szCs w:val="24"/>
        </w:rPr>
        <w:t>1</w:t>
      </w:r>
      <w:r w:rsidRPr="00782992">
        <w:rPr>
          <w:rFonts w:ascii="Arial Narrow" w:hAnsi="Arial Narrow"/>
          <w:b/>
          <w:sz w:val="24"/>
          <w:szCs w:val="24"/>
        </w:rPr>
        <w:t xml:space="preserve">» </w:t>
      </w:r>
      <w:r w:rsidR="007540AF">
        <w:rPr>
          <w:rFonts w:ascii="Arial Narrow" w:hAnsi="Arial Narrow"/>
          <w:b/>
          <w:sz w:val="24"/>
          <w:szCs w:val="24"/>
        </w:rPr>
        <w:t>февраля</w:t>
      </w:r>
      <w:r w:rsidRPr="00782992">
        <w:rPr>
          <w:rFonts w:ascii="Arial Narrow" w:hAnsi="Arial Narrow"/>
          <w:b/>
          <w:sz w:val="24"/>
          <w:szCs w:val="24"/>
        </w:rPr>
        <w:t xml:space="preserve"> 202</w:t>
      </w:r>
      <w:r w:rsidR="007540AF">
        <w:rPr>
          <w:rFonts w:ascii="Arial Narrow" w:hAnsi="Arial Narrow"/>
          <w:b/>
          <w:sz w:val="24"/>
          <w:szCs w:val="24"/>
        </w:rPr>
        <w:t>2</w:t>
      </w:r>
      <w:r w:rsidRPr="00782992">
        <w:rPr>
          <w:rFonts w:ascii="Arial Narrow" w:hAnsi="Arial Narrow"/>
          <w:b/>
          <w:sz w:val="24"/>
          <w:szCs w:val="24"/>
        </w:rPr>
        <w:t xml:space="preserve"> года с </w:t>
      </w:r>
      <w:r w:rsidR="00725A6B">
        <w:rPr>
          <w:rFonts w:ascii="Arial Narrow" w:hAnsi="Arial Narrow"/>
          <w:b/>
          <w:sz w:val="24"/>
          <w:szCs w:val="24"/>
        </w:rPr>
        <w:t>1</w:t>
      </w:r>
      <w:r w:rsidR="003462F2">
        <w:rPr>
          <w:rFonts w:ascii="Arial Narrow" w:hAnsi="Arial Narrow"/>
          <w:b/>
          <w:sz w:val="24"/>
          <w:szCs w:val="24"/>
        </w:rPr>
        <w:t>4</w:t>
      </w:r>
      <w:r w:rsidRPr="00782992">
        <w:rPr>
          <w:rFonts w:ascii="Arial Narrow" w:hAnsi="Arial Narrow"/>
          <w:b/>
          <w:sz w:val="24"/>
          <w:szCs w:val="24"/>
        </w:rPr>
        <w:t xml:space="preserve">:00 до </w:t>
      </w:r>
      <w:r w:rsidR="00725A6B">
        <w:rPr>
          <w:rFonts w:ascii="Arial Narrow" w:hAnsi="Arial Narrow"/>
          <w:b/>
          <w:sz w:val="24"/>
          <w:szCs w:val="24"/>
        </w:rPr>
        <w:t>1</w:t>
      </w:r>
      <w:r w:rsidR="003462F2">
        <w:rPr>
          <w:rFonts w:ascii="Arial Narrow" w:hAnsi="Arial Narrow"/>
          <w:b/>
          <w:sz w:val="24"/>
          <w:szCs w:val="24"/>
        </w:rPr>
        <w:t>5</w:t>
      </w:r>
      <w:bookmarkStart w:id="0" w:name="_GoBack"/>
      <w:bookmarkEnd w:id="0"/>
      <w:r w:rsidRPr="00782992">
        <w:rPr>
          <w:rFonts w:ascii="Arial Narrow" w:hAnsi="Arial Narrow"/>
          <w:b/>
          <w:sz w:val="24"/>
          <w:szCs w:val="24"/>
        </w:rPr>
        <w:t>:00</w:t>
      </w:r>
      <w:r w:rsidRPr="00782992">
        <w:rPr>
          <w:rFonts w:ascii="Arial Narrow" w:hAnsi="Arial Narrow"/>
          <w:sz w:val="24"/>
          <w:szCs w:val="24"/>
        </w:rPr>
        <w:t xml:space="preserve"> (по</w:t>
      </w:r>
      <w:r w:rsidRPr="00782992">
        <w:rPr>
          <w:rFonts w:ascii="Arial Narrow" w:hAnsi="Arial Narrow"/>
          <w:sz w:val="24"/>
        </w:rPr>
        <w:t xml:space="preserve"> московскому времени) – </w:t>
      </w:r>
      <w:r w:rsidRPr="00782992">
        <w:rPr>
          <w:rFonts w:ascii="Arial Narrow" w:hAnsi="Arial Narrow"/>
          <w:b/>
          <w:sz w:val="24"/>
        </w:rPr>
        <w:t>электронные торги</w:t>
      </w:r>
    </w:p>
    <w:p w:rsidR="00725A6B" w:rsidRPr="00725A6B" w:rsidRDefault="00725A6B" w:rsidP="00D70734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  <w:szCs w:val="24"/>
        </w:rPr>
      </w:pPr>
      <w:r w:rsidRPr="00725A6B">
        <w:rPr>
          <w:rFonts w:ascii="Arial Narrow" w:hAnsi="Arial Narrow"/>
          <w:sz w:val="24"/>
          <w:szCs w:val="24"/>
        </w:rPr>
        <w:t xml:space="preserve">Номер извещения на ЭТП: </w:t>
      </w:r>
      <w:r w:rsidR="00D352D0" w:rsidRPr="00D352D0">
        <w:rPr>
          <w:rFonts w:ascii="Arial" w:hAnsi="Arial" w:cs="Arial"/>
          <w:b/>
          <w:color w:val="333333"/>
          <w:sz w:val="21"/>
          <w:szCs w:val="21"/>
          <w:highlight w:val="yellow"/>
        </w:rPr>
        <w:t>SBR028-2202160003</w:t>
      </w:r>
    </w:p>
    <w:p w:rsidR="00D70734" w:rsidRPr="00213763" w:rsidRDefault="00D70734" w:rsidP="00D70734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D70734" w:rsidRPr="005A5784" w:rsidRDefault="00D70734" w:rsidP="00D707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D70734" w:rsidRPr="00772E1D" w:rsidRDefault="00D70734" w:rsidP="00D70734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DD286B">
        <w:rPr>
          <w:rFonts w:ascii="Arial Narrow" w:hAnsi="Arial Narrow"/>
          <w:kern w:val="28"/>
          <w:szCs w:val="24"/>
        </w:rPr>
        <w:t>Елена Бондарь</w:t>
      </w:r>
    </w:p>
    <w:p w:rsidR="00D70734" w:rsidRPr="005A5784" w:rsidRDefault="00D70734" w:rsidP="00D70734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D70734" w:rsidRPr="005A5784" w:rsidRDefault="00D70734" w:rsidP="00D70734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 w:rsidR="00725A6B">
        <w:rPr>
          <w:rFonts w:ascii="Arial Narrow" w:hAnsi="Arial Narrow"/>
          <w:noProof/>
          <w:szCs w:val="24"/>
          <w:lang w:eastAsia="ru-RU"/>
        </w:rPr>
        <w:t xml:space="preserve"> </w:t>
      </w:r>
      <w:r w:rsidR="00DD286B">
        <w:rPr>
          <w:rFonts w:ascii="Arial Narrow" w:hAnsi="Arial Narrow"/>
          <w:noProof/>
          <w:szCs w:val="24"/>
          <w:lang w:eastAsia="ru-RU"/>
        </w:rPr>
        <w:t>14-818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D70734" w:rsidRPr="002D2023" w:rsidRDefault="00D70734" w:rsidP="00D70734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D70734" w:rsidRPr="00A640F0" w:rsidRDefault="00D70734" w:rsidP="00D70734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A640F0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D70734" w:rsidRPr="00A640F0" w:rsidRDefault="00D70734" w:rsidP="00D70734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rFonts w:ascii="Arial Narrow" w:hAnsi="Arial Narrow"/>
          <w:szCs w:val="24"/>
        </w:rPr>
      </w:pPr>
    </w:p>
    <w:p w:rsidR="00D70734" w:rsidRPr="00A640F0" w:rsidRDefault="00D70734" w:rsidP="00D70734">
      <w:pPr>
        <w:pStyle w:val="a"/>
        <w:numPr>
          <w:ilvl w:val="0"/>
          <w:numId w:val="0"/>
        </w:numPr>
        <w:spacing w:after="0" w:line="240" w:lineRule="auto"/>
        <w:ind w:left="360" w:right="566" w:firstLine="349"/>
        <w:jc w:val="both"/>
        <w:rPr>
          <w:rFonts w:ascii="Arial Narrow" w:hAnsi="Arial Narrow"/>
          <w:b/>
          <w:kern w:val="28"/>
          <w:szCs w:val="24"/>
        </w:rPr>
      </w:pPr>
      <w:r w:rsidRPr="00A640F0">
        <w:rPr>
          <w:rFonts w:ascii="Arial Narrow" w:hAnsi="Arial Narrow"/>
          <w:b/>
          <w:kern w:val="28"/>
          <w:szCs w:val="24"/>
        </w:rPr>
        <w:t>Приложения:</w:t>
      </w:r>
    </w:p>
    <w:p w:rsidR="00060920" w:rsidRPr="007F4707" w:rsidRDefault="00D70734" w:rsidP="00DD286B">
      <w:pPr>
        <w:spacing w:after="0" w:line="240" w:lineRule="auto"/>
        <w:jc w:val="both"/>
      </w:pPr>
      <w:r w:rsidRPr="00A640F0">
        <w:rPr>
          <w:rFonts w:ascii="Arial Narrow" w:hAnsi="Arial Narrow"/>
          <w:kern w:val="28"/>
          <w:szCs w:val="24"/>
        </w:rPr>
        <w:t xml:space="preserve">             Закупочная документация по закрытому запросу цен на </w:t>
      </w:r>
      <w:r w:rsidR="00DD286B" w:rsidRPr="0060603F">
        <w:rPr>
          <w:b/>
          <w:bCs/>
        </w:rPr>
        <w:t>Страхование имущества непрофильных активов</w:t>
      </w:r>
      <w:r w:rsidR="00DD286B" w:rsidRPr="00631EF0">
        <w:rPr>
          <w:b/>
          <w:bCs/>
        </w:rPr>
        <w:t xml:space="preserve"> для ПАО «МТС-Банк»</w:t>
      </w:r>
    </w:p>
    <w:sectPr w:rsidR="00060920" w:rsidRPr="007F4707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BB093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34"/>
    <w:rsid w:val="000924FB"/>
    <w:rsid w:val="002E66C2"/>
    <w:rsid w:val="003462F2"/>
    <w:rsid w:val="00527E08"/>
    <w:rsid w:val="0060603F"/>
    <w:rsid w:val="00673952"/>
    <w:rsid w:val="00725A6B"/>
    <w:rsid w:val="007540AF"/>
    <w:rsid w:val="007A0B25"/>
    <w:rsid w:val="007F4707"/>
    <w:rsid w:val="00B7743D"/>
    <w:rsid w:val="00D352D0"/>
    <w:rsid w:val="00D70734"/>
    <w:rsid w:val="00DD286B"/>
    <w:rsid w:val="00E4366D"/>
    <w:rsid w:val="00F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F3E4"/>
  <w15:chartTrackingRefBased/>
  <w15:docId w15:val="{DE318F68-B2A1-4CC0-AA7B-A5483DE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0734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D70734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D70734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D70734"/>
    <w:pPr>
      <w:numPr>
        <w:numId w:val="1"/>
      </w:numPr>
      <w:contextualSpacing/>
    </w:pPr>
  </w:style>
  <w:style w:type="character" w:styleId="a4">
    <w:name w:val="Hyperlink"/>
    <w:uiPriority w:val="99"/>
    <w:rsid w:val="00D70734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D70734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Бондарь Елена Юрьевна</cp:lastModifiedBy>
  <cp:revision>28</cp:revision>
  <dcterms:created xsi:type="dcterms:W3CDTF">2021-07-12T12:33:00Z</dcterms:created>
  <dcterms:modified xsi:type="dcterms:W3CDTF">2022-02-16T11:09:00Z</dcterms:modified>
</cp:coreProperties>
</file>