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CADF5" w14:textId="77777777" w:rsidR="00064492" w:rsidRDefault="00064492" w:rsidP="006A295C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367A56F6" w14:textId="77777777" w:rsidR="00064492" w:rsidRDefault="00064492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Уважаемые господа!</w:t>
      </w:r>
    </w:p>
    <w:p w14:paraId="0E66F5BC" w14:textId="77777777" w:rsidR="009209FD" w:rsidRDefault="009209FD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0FEC1F9" w14:textId="5765E663" w:rsidR="00B36EF5" w:rsidRDefault="00064492" w:rsidP="002F2A53">
      <w:pPr>
        <w:spacing w:after="160" w:line="259" w:lineRule="auto"/>
        <w:ind w:firstLine="708"/>
        <w:jc w:val="both"/>
        <w:rPr>
          <w:rFonts w:ascii="Times New Roman" w:hAnsi="Times New Roman"/>
          <w:b/>
        </w:rPr>
      </w:pPr>
      <w:r w:rsidRPr="002B51B0">
        <w:rPr>
          <w:rFonts w:ascii="Times New Roman" w:hAnsi="Times New Roman" w:cs="Times New Roman"/>
          <w:lang w:eastAsia="ru-RU"/>
        </w:rPr>
        <w:t>ПАО «МТС-Банк» анонсирует проведение закрытого</w:t>
      </w:r>
      <w:r w:rsidRPr="002B51B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B51B0">
        <w:rPr>
          <w:rFonts w:ascii="Times New Roman" w:hAnsi="Times New Roman" w:cs="Times New Roman"/>
          <w:lang w:eastAsia="ru-RU"/>
        </w:rPr>
        <w:t xml:space="preserve">запроса </w:t>
      </w:r>
      <w:r w:rsidR="002C0251">
        <w:rPr>
          <w:rFonts w:ascii="Times New Roman" w:hAnsi="Times New Roman" w:cs="Times New Roman"/>
          <w:lang w:eastAsia="ru-RU"/>
        </w:rPr>
        <w:t>предложений</w:t>
      </w:r>
      <w:r w:rsidR="00256404">
        <w:rPr>
          <w:rFonts w:ascii="Times New Roman" w:hAnsi="Times New Roman" w:cs="Times New Roman"/>
          <w:lang w:eastAsia="ru-RU"/>
        </w:rPr>
        <w:t xml:space="preserve"> на </w:t>
      </w:r>
      <w:r w:rsidR="00575326" w:rsidRPr="00575326">
        <w:rPr>
          <w:rFonts w:ascii="Times New Roman" w:hAnsi="Times New Roman"/>
          <w:b/>
        </w:rPr>
        <w:t>Закупка услуг физической охраны,  осуществление круглосуточного автоматического контроля за состоянием комплексов технических средств безопасности, охранно-пожарной и тревожной сигнализации (ОПТС), контроль работоспособности системы охранного телевидения (СОТ), а так же техническое обслуживание и ремонт систем ОТПС, СОТ, установленных на дополнительных офисах РЦВ ПАО «МТС-Банк»</w:t>
      </w:r>
    </w:p>
    <w:p w14:paraId="3B869F0E" w14:textId="32C9C106" w:rsidR="00064492" w:rsidRDefault="00064492" w:rsidP="002F2A53">
      <w:pPr>
        <w:spacing w:after="160" w:line="259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закупочной процедуре смогут принять участие любые юридические лица и индивидуальные предприниматели (далее по тексту Поставщики или Участники), которые удовлетворяют следующим требованиям:</w:t>
      </w:r>
    </w:p>
    <w:p w14:paraId="3690B58D" w14:textId="77777777" w:rsidR="00064492" w:rsidRPr="00D842DF" w:rsidRDefault="00177A6E" w:rsidP="00064492">
      <w:pPr>
        <w:rPr>
          <w:rFonts w:ascii="Times New Roman" w:hAnsi="Times New Roman" w:cs="Times New Roman"/>
          <w:b/>
          <w:bCs/>
          <w:u w:val="single"/>
        </w:rPr>
      </w:pPr>
      <w:r w:rsidRPr="00D842DF">
        <w:rPr>
          <w:rFonts w:ascii="Times New Roman" w:hAnsi="Times New Roman" w:cs="Times New Roman"/>
          <w:b/>
          <w:u w:val="single"/>
        </w:rPr>
        <w:t xml:space="preserve">В рамках </w:t>
      </w:r>
      <w:r w:rsidR="002B51B0" w:rsidRPr="00D842DF">
        <w:rPr>
          <w:rFonts w:ascii="Times New Roman" w:hAnsi="Times New Roman" w:cs="Times New Roman"/>
          <w:b/>
          <w:u w:val="single"/>
        </w:rPr>
        <w:t>а</w:t>
      </w:r>
      <w:r w:rsidRPr="00D842DF">
        <w:rPr>
          <w:rFonts w:ascii="Times New Roman" w:hAnsi="Times New Roman" w:cs="Times New Roman"/>
          <w:b/>
          <w:u w:val="single"/>
        </w:rPr>
        <w:t>нонса, Участнику необходимо приложить документы</w:t>
      </w:r>
      <w:r w:rsidRPr="00D842DF">
        <w:rPr>
          <w:rFonts w:ascii="Times New Roman" w:hAnsi="Times New Roman" w:cs="Times New Roman"/>
          <w:b/>
          <w:bCs/>
          <w:u w:val="single"/>
        </w:rPr>
        <w:t xml:space="preserve"> подтверждающие соответствия, следующим требованиям:</w:t>
      </w:r>
    </w:p>
    <w:p w14:paraId="6891B76A" w14:textId="7BBE17D6" w:rsidR="00064492" w:rsidRDefault="00064492" w:rsidP="00064492">
      <w:pPr>
        <w:rPr>
          <w:rFonts w:ascii="Times New Roman" w:hAnsi="Times New Roman" w:cs="Times New Roman"/>
          <w:b/>
          <w:bCs/>
        </w:rPr>
      </w:pPr>
    </w:p>
    <w:p w14:paraId="4F738892" w14:textId="41DF566C" w:rsidR="0006465B" w:rsidRPr="0006465B" w:rsidRDefault="0006465B" w:rsidP="002F2A53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7138A">
        <w:rPr>
          <w:rFonts w:ascii="Times New Roman" w:hAnsi="Times New Roman" w:cs="Times New Roman"/>
        </w:rPr>
        <w:t xml:space="preserve">Наличие Лицензии (МВД РФ) на негосударственную (частную) </w:t>
      </w:r>
      <w:r w:rsidRPr="009A3C43">
        <w:rPr>
          <w:rFonts w:ascii="Times New Roman" w:hAnsi="Times New Roman" w:cs="Times New Roman"/>
          <w:b/>
          <w:u w:val="single"/>
        </w:rPr>
        <w:t>охранную деятельность</w:t>
      </w:r>
      <w:r w:rsidRPr="00825EBC">
        <w:rPr>
          <w:rFonts w:ascii="Times New Roman" w:hAnsi="Times New Roman" w:cs="Times New Roman"/>
          <w:u w:val="single"/>
        </w:rPr>
        <w:t>.</w:t>
      </w:r>
    </w:p>
    <w:p w14:paraId="30033E9C" w14:textId="6B7AE983" w:rsidR="0006465B" w:rsidRPr="0006465B" w:rsidRDefault="0006465B" w:rsidP="002F2A53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7138A">
        <w:rPr>
          <w:rFonts w:ascii="Times New Roman" w:hAnsi="Times New Roman" w:cs="Times New Roman"/>
        </w:rPr>
        <w:t xml:space="preserve">Наличие Лицензии (МЧС РФ) на осуществление производства работ </w:t>
      </w:r>
      <w:r w:rsidRPr="009A3C43">
        <w:rPr>
          <w:rFonts w:ascii="Times New Roman" w:hAnsi="Times New Roman" w:cs="Times New Roman"/>
          <w:b/>
          <w:u w:val="single"/>
        </w:rPr>
        <w:t>по монтажу, ремонту и обслуживанию средств обеспечения пожарной безопасности</w:t>
      </w:r>
      <w:r w:rsidRPr="0097138A">
        <w:rPr>
          <w:rFonts w:ascii="Times New Roman" w:hAnsi="Times New Roman" w:cs="Times New Roman"/>
        </w:rPr>
        <w:t xml:space="preserve"> зданий и сооружений (</w:t>
      </w:r>
      <w:r>
        <w:rPr>
          <w:rFonts w:ascii="Times New Roman" w:hAnsi="Times New Roman" w:cs="Times New Roman"/>
        </w:rPr>
        <w:t>для ремонта и обслуживания АПС и СОУЭ</w:t>
      </w:r>
      <w:r w:rsidRPr="0097138A">
        <w:rPr>
          <w:rFonts w:ascii="Times New Roman" w:hAnsi="Times New Roman" w:cs="Times New Roman"/>
        </w:rPr>
        <w:t>).</w:t>
      </w:r>
    </w:p>
    <w:p w14:paraId="51F74028" w14:textId="77777777" w:rsidR="00F25842" w:rsidRPr="00F25842" w:rsidRDefault="00F25842" w:rsidP="00F2584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25842">
        <w:rPr>
          <w:rFonts w:ascii="Times New Roman" w:hAnsi="Times New Roman" w:cs="Times New Roman"/>
        </w:rPr>
        <w:t>Опыт работы в сфере технического обслуживания СОТ (в т.ч. имеющих опыт работы с видеосерверами, построенными на гибридных структурах организации аналогового и IP видеонаблюдения) не менее 3 лет (с учетом смены юридического лица), в т.ч. с коммерческими банками;</w:t>
      </w:r>
    </w:p>
    <w:p w14:paraId="312CB68C" w14:textId="57181BD5" w:rsidR="00F25842" w:rsidRPr="009C3FB7" w:rsidRDefault="00F25842" w:rsidP="009C3FB7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25842">
        <w:rPr>
          <w:rFonts w:ascii="Times New Roman" w:hAnsi="Times New Roman" w:cs="Times New Roman"/>
        </w:rPr>
        <w:t xml:space="preserve">Наличие в штате не менее трех квалифицированных специалистов в области монтажа, ремонта и обслуживания установок охранно-пожарной и тревожной сигнализации (ОПТС), систем видеонаблюдения в каждом населенном пункте оказания услуг технической охраны и технического обслуживания для подразделений Банка. </w:t>
      </w:r>
      <w:r>
        <w:rPr>
          <w:rFonts w:ascii="Times New Roman" w:hAnsi="Times New Roman" w:cs="Times New Roman"/>
        </w:rPr>
        <w:t xml:space="preserve"> </w:t>
      </w:r>
      <w:r w:rsidRPr="00F25842">
        <w:rPr>
          <w:rFonts w:ascii="Times New Roman" w:hAnsi="Times New Roman" w:cs="Times New Roman"/>
        </w:rPr>
        <w:t>Допускается наличие специалистов в области ремонта и обслуживания ОПТС и систем видеонаблюдения в нескольких населенных пунктах (село, сельский населенный пункт, поселок, поселок городского типа, рабочий поселок) с учетом времени прибытия и устранения неисправности охранных комплексов в течение 24 часов с момента получения заявки на устранение.</w:t>
      </w:r>
      <w:r>
        <w:rPr>
          <w:rFonts w:ascii="Times New Roman" w:hAnsi="Times New Roman" w:cs="Times New Roman"/>
        </w:rPr>
        <w:t xml:space="preserve"> </w:t>
      </w:r>
      <w:r w:rsidRPr="00F25842">
        <w:rPr>
          <w:rFonts w:ascii="Times New Roman" w:hAnsi="Times New Roman" w:cs="Times New Roman"/>
        </w:rPr>
        <w:t xml:space="preserve">Приложить к КП подтверждение: сканы сертификатов обучения или свидетельств обучения, повышения квалификации, по профилю: охранно-пожарная сигнализация. </w:t>
      </w:r>
      <w:r w:rsidRPr="009C3FB7">
        <w:rPr>
          <w:rFonts w:ascii="Times New Roman" w:hAnsi="Times New Roman" w:cs="Times New Roman"/>
        </w:rPr>
        <w:t>Предоставить информацию о прохождении обучения по системам видеонаблюдения в рамках самостоятельных курсов или в составе общих курсов подготовки или усовершенствования специалистов, наличии навыков и опыта ремонта и обслуживания систем видеонаблюдения.</w:t>
      </w:r>
    </w:p>
    <w:p w14:paraId="719E4395" w14:textId="38213AAD" w:rsidR="009C3FB7" w:rsidRPr="009C3FB7" w:rsidRDefault="00F9735A" w:rsidP="009C3FB7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87630">
        <w:rPr>
          <w:rFonts w:ascii="Times New Roman" w:hAnsi="Times New Roman" w:cs="Times New Roman"/>
        </w:rPr>
        <w:t xml:space="preserve">В произвольной форме </w:t>
      </w:r>
      <w:r>
        <w:rPr>
          <w:rFonts w:ascii="Times New Roman" w:hAnsi="Times New Roman" w:cs="Times New Roman"/>
        </w:rPr>
        <w:t>п</w:t>
      </w:r>
      <w:r w:rsidR="009C3FB7" w:rsidRPr="009C3FB7">
        <w:rPr>
          <w:rFonts w:ascii="Times New Roman" w:hAnsi="Times New Roman" w:cs="Times New Roman"/>
        </w:rPr>
        <w:t>редоставить информацию о подтверждении опыта работы по оказанию предлагаемых услуг другим заказчикам</w:t>
      </w:r>
      <w:r w:rsidR="009C3FB7">
        <w:rPr>
          <w:rFonts w:ascii="Times New Roman" w:hAnsi="Times New Roman" w:cs="Times New Roman"/>
        </w:rPr>
        <w:t xml:space="preserve"> </w:t>
      </w:r>
      <w:r w:rsidR="009C3FB7">
        <w:rPr>
          <w:rFonts w:ascii="Times New Roman" w:hAnsi="Times New Roman" w:cs="Times New Roman"/>
        </w:rPr>
        <w:softHyphen/>
        <w:t>– Приложить к КП копии договоров и актов выполненных работ, заверенных руководителем Участника</w:t>
      </w:r>
      <w:r w:rsidR="009C3FB7" w:rsidRPr="009C3FB7">
        <w:rPr>
          <w:rFonts w:ascii="Times New Roman" w:hAnsi="Times New Roman" w:cs="Times New Roman"/>
        </w:rPr>
        <w:t>;</w:t>
      </w:r>
    </w:p>
    <w:p w14:paraId="75E98FF9" w14:textId="3B3B1F74" w:rsidR="006F342A" w:rsidRDefault="006F342A" w:rsidP="006F342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F342A">
        <w:rPr>
          <w:rFonts w:ascii="Times New Roman" w:hAnsi="Times New Roman" w:cs="Times New Roman"/>
        </w:rPr>
        <w:t>Участник закупки должен иметь техническую оснащенность для оказания услуг по охране объектов по месту их расположения.</w:t>
      </w:r>
      <w:r>
        <w:rPr>
          <w:rFonts w:ascii="Times New Roman" w:hAnsi="Times New Roman" w:cs="Times New Roman"/>
        </w:rPr>
        <w:t xml:space="preserve"> </w:t>
      </w:r>
      <w:r w:rsidRPr="006F342A">
        <w:rPr>
          <w:rFonts w:ascii="Times New Roman" w:hAnsi="Times New Roman" w:cs="Times New Roman"/>
        </w:rPr>
        <w:t>Техническая оснащенность - в том числе автотранспорт для экипажа ГБР не менее одной единицы в населенном пункте оказания услуг, не менее одной единицы в районе административного деления крупных городов, имеющих более одного района, с логотипом ЧОО (ЧОП).</w:t>
      </w:r>
      <w:r>
        <w:rPr>
          <w:rFonts w:ascii="Times New Roman" w:hAnsi="Times New Roman" w:cs="Times New Roman"/>
        </w:rPr>
        <w:t xml:space="preserve"> </w:t>
      </w:r>
      <w:r w:rsidRPr="006F342A">
        <w:rPr>
          <w:rFonts w:ascii="Times New Roman" w:hAnsi="Times New Roman" w:cs="Times New Roman"/>
        </w:rPr>
        <w:t xml:space="preserve">При определении минимального количества единиц автотранспорта учитываются места расположения объектов в населенных пунктах по лотам, по которым участник подает заявки. Наличие собственного/арендованного автотранспорта подтверждается заверенными копиями ПТС и/или заверенными копиями договоров аренды с приложением фотографии автотранспорта. </w:t>
      </w:r>
    </w:p>
    <w:p w14:paraId="66327FA7" w14:textId="3A5813B1" w:rsidR="002B0B6A" w:rsidRPr="006F342A" w:rsidRDefault="002B0B6A" w:rsidP="006F342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87630">
        <w:rPr>
          <w:rFonts w:ascii="Times New Roman" w:hAnsi="Times New Roman" w:cs="Times New Roman"/>
        </w:rPr>
        <w:t xml:space="preserve">Предоставление услуги непосредственно от Поставщика без посредников и третьих лиц. Допускается применение экипажей ГБР </w:t>
      </w:r>
      <w:proofErr w:type="spellStart"/>
      <w:r w:rsidRPr="00E87630">
        <w:rPr>
          <w:rFonts w:ascii="Times New Roman" w:hAnsi="Times New Roman" w:cs="Times New Roman"/>
        </w:rPr>
        <w:t>Росгвардии</w:t>
      </w:r>
      <w:proofErr w:type="spellEnd"/>
      <w:r w:rsidRPr="00E87630">
        <w:rPr>
          <w:rFonts w:ascii="Times New Roman" w:hAnsi="Times New Roman" w:cs="Times New Roman"/>
        </w:rPr>
        <w:t xml:space="preserve"> РФ на основании заключенного между участником и </w:t>
      </w:r>
      <w:proofErr w:type="spellStart"/>
      <w:r w:rsidRPr="00E87630">
        <w:rPr>
          <w:rFonts w:ascii="Times New Roman" w:hAnsi="Times New Roman" w:cs="Times New Roman"/>
        </w:rPr>
        <w:t>Росгвардией</w:t>
      </w:r>
      <w:proofErr w:type="spellEnd"/>
      <w:r w:rsidRPr="00E87630">
        <w:rPr>
          <w:rFonts w:ascii="Times New Roman" w:hAnsi="Times New Roman" w:cs="Times New Roman"/>
        </w:rPr>
        <w:t xml:space="preserve"> соглашения на реагирование по предварительному согласованию с Банком</w:t>
      </w:r>
      <w:r>
        <w:rPr>
          <w:rFonts w:ascii="Times New Roman" w:hAnsi="Times New Roman" w:cs="Times New Roman"/>
        </w:rPr>
        <w:t>.</w:t>
      </w:r>
    </w:p>
    <w:p w14:paraId="01465227" w14:textId="77777777" w:rsidR="002B0B6A" w:rsidRDefault="002B0B6A" w:rsidP="002B0B6A">
      <w:pPr>
        <w:jc w:val="both"/>
        <w:rPr>
          <w:rFonts w:ascii="Times New Roman" w:hAnsi="Times New Roman" w:cs="Times New Roman"/>
        </w:rPr>
      </w:pPr>
      <w:r w:rsidRPr="002B0B6A">
        <w:rPr>
          <w:rFonts w:ascii="Times New Roman" w:hAnsi="Times New Roman" w:cs="Times New Roman"/>
          <w:b/>
        </w:rPr>
        <w:lastRenderedPageBreak/>
        <w:t>Требование к охранникам поставщика физической охраны.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Участник должен и</w:t>
      </w:r>
      <w:r w:rsidRPr="00E87630">
        <w:rPr>
          <w:rFonts w:ascii="Times New Roman" w:hAnsi="Times New Roman" w:cs="Times New Roman"/>
        </w:rPr>
        <w:t>меть в штате сотрудников охраны с опытом работы не менее 3-х лет</w:t>
      </w:r>
      <w:r>
        <w:rPr>
          <w:rFonts w:ascii="Times New Roman" w:hAnsi="Times New Roman" w:cs="Times New Roman"/>
        </w:rPr>
        <w:t>,</w:t>
      </w:r>
      <w:r w:rsidRPr="00E87630">
        <w:rPr>
          <w:rFonts w:ascii="Times New Roman" w:hAnsi="Times New Roman" w:cs="Times New Roman"/>
        </w:rPr>
        <w:t xml:space="preserve"> не менее 50% от общего числа сотрудников</w:t>
      </w:r>
      <w:r>
        <w:rPr>
          <w:rFonts w:ascii="Times New Roman" w:hAnsi="Times New Roman" w:cs="Times New Roman"/>
        </w:rPr>
        <w:t>,</w:t>
      </w:r>
      <w:r w:rsidRPr="00E87630">
        <w:rPr>
          <w:rFonts w:ascii="Times New Roman" w:hAnsi="Times New Roman" w:cs="Times New Roman"/>
        </w:rPr>
        <w:t xml:space="preserve"> по каждому охраняемому объекту</w:t>
      </w:r>
      <w:r>
        <w:rPr>
          <w:rFonts w:ascii="Times New Roman" w:hAnsi="Times New Roman" w:cs="Times New Roman"/>
        </w:rPr>
        <w:t xml:space="preserve"> (предоставить п</w:t>
      </w:r>
      <w:r w:rsidRPr="00E87630">
        <w:rPr>
          <w:rFonts w:ascii="Times New Roman" w:hAnsi="Times New Roman" w:cs="Times New Roman"/>
        </w:rPr>
        <w:t>исьмо в произвольной форме с информацией о штатном наличии охранников в каждом населенном пункте оказания услуг с учетом возможности организации графиков дежурств на охраняемых объектах на основании требований трудового законодательства РФ за подписью руководителя</w:t>
      </w:r>
      <w:r>
        <w:rPr>
          <w:rFonts w:ascii="Times New Roman" w:hAnsi="Times New Roman" w:cs="Times New Roman"/>
        </w:rPr>
        <w:t>).</w:t>
      </w:r>
    </w:p>
    <w:p w14:paraId="01CA55F3" w14:textId="77777777" w:rsidR="002B0B6A" w:rsidRPr="00BA35FD" w:rsidRDefault="002B0B6A" w:rsidP="002B0B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Охранники: </w:t>
      </w:r>
      <w:r w:rsidRPr="00BA35FD">
        <w:rPr>
          <w:rFonts w:ascii="Times New Roman" w:hAnsi="Times New Roman" w:cs="Times New Roman"/>
        </w:rPr>
        <w:t xml:space="preserve">мужчины в возрасте от 25 до </w:t>
      </w:r>
      <w:r>
        <w:rPr>
          <w:rFonts w:ascii="Times New Roman" w:hAnsi="Times New Roman" w:cs="Times New Roman"/>
        </w:rPr>
        <w:t>60</w:t>
      </w:r>
      <w:r w:rsidRPr="00BA35FD">
        <w:rPr>
          <w:rFonts w:ascii="Times New Roman" w:hAnsi="Times New Roman" w:cs="Times New Roman"/>
        </w:rPr>
        <w:t xml:space="preserve"> лет, прошедшие профессиональную подготовку, имеющие допуск к осуществлени</w:t>
      </w:r>
      <w:r>
        <w:rPr>
          <w:rFonts w:ascii="Times New Roman" w:hAnsi="Times New Roman" w:cs="Times New Roman"/>
        </w:rPr>
        <w:t>ю частной охранной деятельности.</w:t>
      </w:r>
    </w:p>
    <w:p w14:paraId="4A4FEC19" w14:textId="77777777" w:rsidR="002B0B6A" w:rsidRPr="00BA35FD" w:rsidRDefault="002B0B6A" w:rsidP="002B0B6A">
      <w:pPr>
        <w:jc w:val="both"/>
        <w:rPr>
          <w:rFonts w:ascii="Times New Roman" w:hAnsi="Times New Roman" w:cs="Times New Roman"/>
        </w:rPr>
      </w:pPr>
      <w:r w:rsidRPr="00BA35FD">
        <w:rPr>
          <w:rFonts w:ascii="Times New Roman" w:hAnsi="Times New Roman" w:cs="Times New Roman"/>
        </w:rPr>
        <w:t>- наличие удостоверения личности частного охранника;</w:t>
      </w:r>
    </w:p>
    <w:p w14:paraId="77214F7C" w14:textId="77777777" w:rsidR="002B0B6A" w:rsidRPr="00BA35FD" w:rsidRDefault="002B0B6A" w:rsidP="002B0B6A">
      <w:pPr>
        <w:jc w:val="both"/>
        <w:rPr>
          <w:rFonts w:ascii="Times New Roman" w:hAnsi="Times New Roman" w:cs="Times New Roman"/>
        </w:rPr>
      </w:pPr>
      <w:r w:rsidRPr="00BA35FD">
        <w:rPr>
          <w:rFonts w:ascii="Times New Roman" w:hAnsi="Times New Roman" w:cs="Times New Roman"/>
        </w:rPr>
        <w:t>- наличие подтвержденной квалификации 4,5 или 6 разрядов;</w:t>
      </w:r>
    </w:p>
    <w:p w14:paraId="53F335D1" w14:textId="77777777" w:rsidR="002B0B6A" w:rsidRPr="00BA35FD" w:rsidRDefault="002B0B6A" w:rsidP="002B0B6A">
      <w:pPr>
        <w:jc w:val="both"/>
        <w:rPr>
          <w:rFonts w:ascii="Times New Roman" w:hAnsi="Times New Roman" w:cs="Times New Roman"/>
        </w:rPr>
      </w:pPr>
      <w:r w:rsidRPr="00BA35FD">
        <w:rPr>
          <w:rFonts w:ascii="Times New Roman" w:hAnsi="Times New Roman" w:cs="Times New Roman"/>
        </w:rPr>
        <w:t>- наличие и выполнение программы дополнительного обучения как внутри ЧОП/ЧОО, так и с привлечением к учебному процессу специализированных учебных центров;</w:t>
      </w:r>
    </w:p>
    <w:p w14:paraId="346470D0" w14:textId="77777777" w:rsidR="002B0B6A" w:rsidRPr="00816283" w:rsidRDefault="002B0B6A" w:rsidP="002B0B6A">
      <w:pPr>
        <w:jc w:val="both"/>
        <w:rPr>
          <w:rFonts w:ascii="Times New Roman" w:hAnsi="Times New Roman" w:cs="Times New Roman"/>
        </w:rPr>
      </w:pPr>
      <w:r w:rsidRPr="00BA35FD">
        <w:rPr>
          <w:rFonts w:ascii="Times New Roman" w:hAnsi="Times New Roman" w:cs="Times New Roman"/>
        </w:rPr>
        <w:t xml:space="preserve">- прохождение регулярных занятий по огневой/стрелковой </w:t>
      </w:r>
      <w:r w:rsidRPr="00816283">
        <w:rPr>
          <w:rFonts w:ascii="Times New Roman" w:hAnsi="Times New Roman" w:cs="Times New Roman"/>
        </w:rPr>
        <w:t xml:space="preserve">и физической подготовки, направленных на их совершенствование (для поста в </w:t>
      </w:r>
      <w:r w:rsidRPr="00BF1970">
        <w:rPr>
          <w:rFonts w:ascii="Times New Roman" w:hAnsi="Times New Roman" w:cs="Times New Roman"/>
        </w:rPr>
        <w:t>ДО в п. Соловьевск ПАО «МТС-Банк»</w:t>
      </w:r>
      <w:r w:rsidRPr="00816283">
        <w:rPr>
          <w:rFonts w:ascii="Times New Roman" w:hAnsi="Times New Roman" w:cs="Times New Roman"/>
        </w:rPr>
        <w:t>, где охранник с оружием);</w:t>
      </w:r>
    </w:p>
    <w:p w14:paraId="012C88F1" w14:textId="0C48A5E5" w:rsidR="002B0B6A" w:rsidRPr="002B0B6A" w:rsidRDefault="002B0B6A" w:rsidP="002B0B6A">
      <w:pPr>
        <w:jc w:val="both"/>
        <w:rPr>
          <w:rFonts w:ascii="Times New Roman" w:hAnsi="Times New Roman" w:cs="Times New Roman"/>
          <w:b/>
        </w:rPr>
      </w:pPr>
      <w:r w:rsidRPr="002B0B6A">
        <w:rPr>
          <w:rFonts w:ascii="Times New Roman" w:hAnsi="Times New Roman" w:cs="Times New Roman"/>
        </w:rPr>
        <w:t>- граждане РФ, хорошо (без дефектов) владеющие русским языком, нормального телосложения (обязательное требование – отсутствие на видимых участках тела пирсинга и татуировок);</w:t>
      </w:r>
    </w:p>
    <w:p w14:paraId="655D2D2A" w14:textId="1A4A1A36" w:rsidR="0006465B" w:rsidRDefault="00842246" w:rsidP="008422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42246">
        <w:rPr>
          <w:rFonts w:ascii="Times New Roman" w:hAnsi="Times New Roman"/>
        </w:rPr>
        <w:t>Сотрудники физической охраны, должны иметь базовые навыки работы с техническими системами охранных комплексов и систем видеонаблюдения. Уметь управлять постановкой и снятием объектов (зон) под охрану, контролировать ситуацию на объекте с помощью системы видеонаблюдения.</w:t>
      </w:r>
    </w:p>
    <w:p w14:paraId="27DC51ED" w14:textId="298756D7" w:rsidR="00842246" w:rsidRPr="00842246" w:rsidRDefault="00842246" w:rsidP="008422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237C5">
        <w:rPr>
          <w:rFonts w:ascii="Times New Roman" w:hAnsi="Times New Roman" w:cs="Times New Roman"/>
        </w:rPr>
        <w:t xml:space="preserve">Участник должен обеспечить </w:t>
      </w:r>
      <w:r w:rsidR="009B04E3" w:rsidRPr="003237C5">
        <w:rPr>
          <w:rFonts w:ascii="Times New Roman" w:hAnsi="Times New Roman" w:cs="Times New Roman"/>
        </w:rPr>
        <w:t>сотрудников форменной</w:t>
      </w:r>
      <w:r w:rsidRPr="003237C5">
        <w:rPr>
          <w:rFonts w:ascii="Times New Roman" w:hAnsi="Times New Roman" w:cs="Times New Roman"/>
        </w:rPr>
        <w:t xml:space="preserve"> одеждой с нанесенными буквенными и цветовыми обозначениями организации и средствами связи за свой счет.</w:t>
      </w:r>
    </w:p>
    <w:p w14:paraId="428ADBBA" w14:textId="463DE47E" w:rsidR="002F2A53" w:rsidRDefault="002F2A53" w:rsidP="002F2A53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2F2A53">
        <w:rPr>
          <w:rFonts w:ascii="Times New Roman" w:hAnsi="Times New Roman"/>
        </w:rPr>
        <w:t>Имеют действующее соглашение о конфиденциальности с Банком;</w:t>
      </w:r>
    </w:p>
    <w:p w14:paraId="57CA9375" w14:textId="441CF8A8" w:rsidR="00E64717" w:rsidRPr="002F2A53" w:rsidRDefault="00E64717" w:rsidP="002F2A53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Заполнить а</w:t>
      </w:r>
      <w:r w:rsidRPr="00E64717">
        <w:rPr>
          <w:rFonts w:ascii="Times New Roman" w:hAnsi="Times New Roman"/>
        </w:rPr>
        <w:t>нкет</w:t>
      </w:r>
      <w:r>
        <w:rPr>
          <w:rFonts w:ascii="Times New Roman" w:hAnsi="Times New Roman"/>
        </w:rPr>
        <w:t>у</w:t>
      </w:r>
      <w:r w:rsidRPr="00E647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Pr="00E64717">
        <w:rPr>
          <w:rFonts w:ascii="Times New Roman" w:hAnsi="Times New Roman"/>
        </w:rPr>
        <w:t>частника</w:t>
      </w:r>
      <w:r>
        <w:rPr>
          <w:rFonts w:ascii="Times New Roman" w:hAnsi="Times New Roman"/>
        </w:rPr>
        <w:t xml:space="preserve"> и опросный лист, подписать согласие на обработку персональных данных.</w:t>
      </w:r>
    </w:p>
    <w:p w14:paraId="51ED0F68" w14:textId="77777777" w:rsidR="002F2A53" w:rsidRPr="002F2A53" w:rsidRDefault="002F2A53" w:rsidP="002F2A53">
      <w:pPr>
        <w:pStyle w:val="a6"/>
        <w:jc w:val="both"/>
        <w:rPr>
          <w:rFonts w:ascii="Times New Roman" w:hAnsi="Times New Roman"/>
          <w:b/>
        </w:rPr>
      </w:pPr>
    </w:p>
    <w:p w14:paraId="4CB1B003" w14:textId="2E38F615" w:rsidR="00064492" w:rsidRDefault="00D91FE3" w:rsidP="002F2A53">
      <w:pPr>
        <w:pStyle w:val="a6"/>
        <w:spacing w:after="160" w:line="259" w:lineRule="auto"/>
        <w:ind w:left="241"/>
        <w:jc w:val="both"/>
        <w:rPr>
          <w:rFonts w:ascii="Times New Roman" w:hAnsi="Times New Roman" w:cs="Times New Roman"/>
          <w:b/>
          <w:bCs/>
          <w:lang w:eastAsia="ru-RU"/>
        </w:rPr>
      </w:pPr>
      <w:r w:rsidRPr="00CA3511">
        <w:rPr>
          <w:rFonts w:ascii="Times New Roman" w:eastAsia="Times New Roman" w:hAnsi="Times New Roman" w:cs="Times New Roman"/>
          <w:szCs w:val="24"/>
        </w:rPr>
        <w:t xml:space="preserve"> 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До </w:t>
      </w:r>
      <w:r w:rsidR="00940101" w:rsidRPr="00940101">
        <w:rPr>
          <w:rFonts w:ascii="Times New Roman" w:hAnsi="Times New Roman" w:cs="Times New Roman"/>
          <w:b/>
          <w:bCs/>
          <w:lang w:eastAsia="ru-RU"/>
        </w:rPr>
        <w:t>10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.00 </w:t>
      </w:r>
      <w:proofErr w:type="spellStart"/>
      <w:r w:rsidR="00064492">
        <w:rPr>
          <w:rFonts w:ascii="Times New Roman" w:hAnsi="Times New Roman" w:cs="Times New Roman"/>
          <w:b/>
          <w:bCs/>
          <w:lang w:eastAsia="ru-RU"/>
        </w:rPr>
        <w:t>Мск</w:t>
      </w:r>
      <w:proofErr w:type="spellEnd"/>
      <w:r w:rsidR="00064492">
        <w:rPr>
          <w:rFonts w:ascii="Times New Roman" w:hAnsi="Times New Roman" w:cs="Times New Roman"/>
          <w:b/>
          <w:bCs/>
          <w:lang w:eastAsia="ru-RU"/>
        </w:rPr>
        <w:t xml:space="preserve"> «</w:t>
      </w:r>
      <w:r w:rsidR="009B04E3">
        <w:rPr>
          <w:rFonts w:ascii="Times New Roman" w:hAnsi="Times New Roman" w:cs="Times New Roman"/>
          <w:b/>
          <w:bCs/>
          <w:lang w:eastAsia="ru-RU"/>
        </w:rPr>
        <w:t>25</w:t>
      </w:r>
      <w:bookmarkStart w:id="0" w:name="_GoBack"/>
      <w:bookmarkEnd w:id="0"/>
      <w:r w:rsidR="00064492">
        <w:rPr>
          <w:rFonts w:ascii="Times New Roman" w:hAnsi="Times New Roman" w:cs="Times New Roman"/>
          <w:b/>
          <w:bCs/>
          <w:lang w:eastAsia="ru-RU"/>
        </w:rPr>
        <w:t xml:space="preserve">» </w:t>
      </w:r>
      <w:r w:rsidR="00256404">
        <w:rPr>
          <w:rFonts w:ascii="Times New Roman" w:hAnsi="Times New Roman" w:cs="Times New Roman"/>
          <w:b/>
          <w:bCs/>
          <w:lang w:eastAsia="ru-RU"/>
        </w:rPr>
        <w:t>мая</w:t>
      </w:r>
      <w:r w:rsidR="007D757C">
        <w:rPr>
          <w:rFonts w:ascii="Times New Roman" w:hAnsi="Times New Roman" w:cs="Times New Roman"/>
          <w:b/>
          <w:bCs/>
          <w:lang w:eastAsia="ru-RU"/>
        </w:rPr>
        <w:t xml:space="preserve"> 2022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 года компании, желающие участвовать в закупочной процедуре, </w:t>
      </w:r>
      <w:r w:rsidR="00064492">
        <w:rPr>
          <w:rFonts w:ascii="Times New Roman" w:hAnsi="Times New Roman" w:cs="Times New Roman"/>
          <w:b/>
          <w:bCs/>
          <w:u w:val="single"/>
          <w:lang w:eastAsia="ru-RU"/>
        </w:rPr>
        <w:t xml:space="preserve">направляют на адрес электронной почты </w:t>
      </w:r>
      <w:hyperlink r:id="rId5" w:history="1">
        <w:r w:rsidR="00064492">
          <w:rPr>
            <w:rStyle w:val="a4"/>
            <w:rFonts w:ascii="Times New Roman" w:hAnsi="Times New Roman" w:cs="Times New Roman"/>
            <w:b/>
            <w:bCs/>
            <w:color w:val="auto"/>
            <w:lang w:eastAsia="ru-RU"/>
          </w:rPr>
          <w:t>Zakupki@mtsbank.ru</w:t>
        </w:r>
      </w:hyperlink>
      <w:r w:rsidR="00064492">
        <w:rPr>
          <w:rFonts w:ascii="Times New Roman" w:hAnsi="Times New Roman" w:cs="Times New Roman"/>
          <w:b/>
          <w:bCs/>
          <w:u w:val="single"/>
          <w:lang w:eastAsia="ru-RU"/>
        </w:rPr>
        <w:t xml:space="preserve"> документы, подтверждающие соответствие выше заявленным требованиям</w:t>
      </w:r>
      <w:r w:rsidR="00064492">
        <w:rPr>
          <w:rFonts w:ascii="Times New Roman" w:hAnsi="Times New Roman" w:cs="Times New Roman"/>
          <w:b/>
          <w:bCs/>
          <w:lang w:eastAsia="ru-RU"/>
        </w:rPr>
        <w:t>.</w:t>
      </w:r>
    </w:p>
    <w:p w14:paraId="27268F54" w14:textId="77777777"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Закупочная документация будет направлена поставщикам, включенным в список участников по итогам анонса.</w:t>
      </w:r>
    </w:p>
    <w:p w14:paraId="0D5559D8" w14:textId="77777777"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*Ценовые предложения на данном этапе не рассматриваются!</w:t>
      </w:r>
    </w:p>
    <w:p w14:paraId="1E645C28" w14:textId="77777777" w:rsidR="003D1A1A" w:rsidRDefault="003D1A1A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0B303636" w14:textId="77777777" w:rsidR="00CE21FC" w:rsidRDefault="00CE21FC" w:rsidP="00CE21FC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Организатор закупочной процедуры:</w:t>
      </w:r>
    </w:p>
    <w:p w14:paraId="539C7AA0" w14:textId="17A94289" w:rsidR="00CE21FC" w:rsidRDefault="00F53BA1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Центр</w:t>
      </w:r>
      <w:r w:rsidR="00CE21FC">
        <w:rPr>
          <w:rFonts w:ascii="Times New Roman" w:hAnsi="Times New Roman" w:cs="Times New Roman"/>
          <w:lang w:eastAsia="ru-RU"/>
        </w:rPr>
        <w:t xml:space="preserve"> контроля закупок ПАО «МТС-Банк»</w:t>
      </w:r>
    </w:p>
    <w:p w14:paraId="35193121" w14:textId="3C1D1A6C"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Адрес: г. </w:t>
      </w:r>
      <w:r w:rsidR="007D757C">
        <w:rPr>
          <w:rFonts w:ascii="Times New Roman" w:hAnsi="Times New Roman" w:cs="Times New Roman"/>
          <w:lang w:eastAsia="ru-RU"/>
        </w:rPr>
        <w:t>Томск</w:t>
      </w:r>
      <w:r>
        <w:rPr>
          <w:rFonts w:ascii="Times New Roman" w:hAnsi="Times New Roman" w:cs="Times New Roman"/>
          <w:lang w:eastAsia="ru-RU"/>
        </w:rPr>
        <w:t xml:space="preserve">, </w:t>
      </w:r>
      <w:r w:rsidR="007D757C">
        <w:rPr>
          <w:rFonts w:ascii="Times New Roman" w:hAnsi="Times New Roman" w:cs="Times New Roman"/>
          <w:lang w:eastAsia="ru-RU"/>
        </w:rPr>
        <w:t>пер.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D757C">
        <w:rPr>
          <w:rFonts w:ascii="Times New Roman" w:hAnsi="Times New Roman" w:cs="Times New Roman"/>
          <w:lang w:eastAsia="ru-RU"/>
        </w:rPr>
        <w:t>Совпартшкольный</w:t>
      </w:r>
      <w:proofErr w:type="spellEnd"/>
      <w:r w:rsidR="007D757C">
        <w:rPr>
          <w:rFonts w:ascii="Times New Roman" w:hAnsi="Times New Roman" w:cs="Times New Roman"/>
          <w:lang w:eastAsia="ru-RU"/>
        </w:rPr>
        <w:t>, д.13</w:t>
      </w:r>
    </w:p>
    <w:p w14:paraId="227E9323" w14:textId="16603EC4" w:rsidR="00CE21FC" w:rsidRPr="00370C40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370C40">
        <w:rPr>
          <w:rFonts w:ascii="Times New Roman" w:hAnsi="Times New Roman" w:cs="Times New Roman"/>
          <w:lang w:eastAsia="ru-RU"/>
        </w:rPr>
        <w:t xml:space="preserve">Ответственный: </w:t>
      </w:r>
      <w:r w:rsidR="007D757C">
        <w:rPr>
          <w:rFonts w:ascii="Times New Roman" w:hAnsi="Times New Roman" w:cs="Times New Roman"/>
          <w:lang w:eastAsia="ru-RU"/>
        </w:rPr>
        <w:t>Климков Денис</w:t>
      </w:r>
    </w:p>
    <w:p w14:paraId="6CDF5884" w14:textId="4124BC25" w:rsidR="00370C40" w:rsidRPr="00370C40" w:rsidRDefault="00370C40" w:rsidP="00370C40">
      <w:pPr>
        <w:pStyle w:val="a"/>
        <w:numPr>
          <w:ilvl w:val="0"/>
          <w:numId w:val="0"/>
        </w:numPr>
        <w:spacing w:after="0" w:line="240" w:lineRule="auto"/>
        <w:ind w:left="360" w:right="566" w:hanging="360"/>
        <w:jc w:val="both"/>
        <w:rPr>
          <w:noProof/>
          <w:sz w:val="22"/>
          <w:szCs w:val="22"/>
          <w:lang w:eastAsia="ru-RU"/>
        </w:rPr>
      </w:pPr>
      <w:r w:rsidRPr="00370C40">
        <w:rPr>
          <w:kern w:val="28"/>
          <w:sz w:val="22"/>
          <w:szCs w:val="22"/>
        </w:rPr>
        <w:t xml:space="preserve">          </w:t>
      </w:r>
      <w:r>
        <w:rPr>
          <w:kern w:val="28"/>
          <w:sz w:val="22"/>
          <w:szCs w:val="22"/>
        </w:rPr>
        <w:t xml:space="preserve"> </w:t>
      </w:r>
      <w:r w:rsidRPr="00370C40">
        <w:rPr>
          <w:kern w:val="28"/>
          <w:sz w:val="22"/>
          <w:szCs w:val="22"/>
        </w:rPr>
        <w:t xml:space="preserve">  Телефон/факс: +7</w:t>
      </w:r>
      <w:r w:rsidRPr="00370C40">
        <w:rPr>
          <w:noProof/>
          <w:sz w:val="22"/>
          <w:szCs w:val="22"/>
          <w:lang w:eastAsia="ru-RU"/>
        </w:rPr>
        <w:t>(495) 921-28-00 (доб.</w:t>
      </w:r>
      <w:r w:rsidR="007D757C">
        <w:rPr>
          <w:noProof/>
          <w:sz w:val="22"/>
          <w:szCs w:val="22"/>
          <w:lang w:eastAsia="ru-RU"/>
        </w:rPr>
        <w:t xml:space="preserve"> 15</w:t>
      </w:r>
      <w:r w:rsidR="00E64717">
        <w:rPr>
          <w:noProof/>
          <w:sz w:val="22"/>
          <w:szCs w:val="22"/>
          <w:lang w:eastAsia="ru-RU"/>
        </w:rPr>
        <w:t>-</w:t>
      </w:r>
      <w:r w:rsidR="007D757C">
        <w:rPr>
          <w:noProof/>
          <w:sz w:val="22"/>
          <w:szCs w:val="22"/>
          <w:lang w:eastAsia="ru-RU"/>
        </w:rPr>
        <w:t>429</w:t>
      </w:r>
      <w:r w:rsidRPr="00370C40">
        <w:rPr>
          <w:noProof/>
          <w:sz w:val="22"/>
          <w:szCs w:val="22"/>
          <w:lang w:eastAsia="ru-RU"/>
        </w:rPr>
        <w:t>)</w:t>
      </w:r>
    </w:p>
    <w:p w14:paraId="4F539FA3" w14:textId="775005B9" w:rsidR="00CE21FC" w:rsidRDefault="00F53BA1" w:rsidP="00370C40">
      <w:pPr>
        <w:ind w:firstLine="720"/>
        <w:jc w:val="both"/>
        <w:rPr>
          <w:rStyle w:val="a4"/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E-mail</w:t>
      </w:r>
      <w:r w:rsidR="00CE21FC" w:rsidRPr="00B36EF5">
        <w:rPr>
          <w:rFonts w:ascii="Times New Roman" w:hAnsi="Times New Roman" w:cs="Times New Roman"/>
          <w:lang w:val="en-US" w:eastAsia="ru-RU"/>
        </w:rPr>
        <w:t xml:space="preserve">: </w:t>
      </w:r>
      <w:hyperlink r:id="rId6" w:history="1"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Zakupki</w:t>
        </w:r>
        <w:r w:rsidR="00CE21FC" w:rsidRPr="00B36EF5">
          <w:rPr>
            <w:rStyle w:val="a4"/>
            <w:rFonts w:ascii="Times New Roman" w:hAnsi="Times New Roman" w:cs="Times New Roman"/>
            <w:lang w:val="en-US" w:eastAsia="ru-RU"/>
          </w:rPr>
          <w:t>@</w:t>
        </w:r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mtsbank</w:t>
        </w:r>
        <w:r w:rsidR="00CE21FC" w:rsidRPr="00B36EF5">
          <w:rPr>
            <w:rStyle w:val="a4"/>
            <w:rFonts w:ascii="Times New Roman" w:hAnsi="Times New Roman" w:cs="Times New Roman"/>
            <w:lang w:val="en-US" w:eastAsia="ru-RU"/>
          </w:rPr>
          <w:t>.</w:t>
        </w:r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ru</w:t>
        </w:r>
      </w:hyperlink>
    </w:p>
    <w:p w14:paraId="53F87594" w14:textId="7DC393D7" w:rsidR="002C0251" w:rsidRPr="00B36EF5" w:rsidRDefault="002C0251" w:rsidP="00370C40">
      <w:pPr>
        <w:ind w:firstLine="720"/>
        <w:jc w:val="both"/>
        <w:rPr>
          <w:rFonts w:ascii="Times New Roman" w:hAnsi="Times New Roman" w:cs="Times New Roman"/>
          <w:lang w:val="en-US" w:eastAsia="ru-RU"/>
        </w:rPr>
      </w:pPr>
    </w:p>
    <w:p w14:paraId="5291DCBC" w14:textId="77777777" w:rsidR="002C0251" w:rsidRPr="00B36EF5" w:rsidRDefault="002C0251" w:rsidP="002C0251">
      <w:pPr>
        <w:ind w:firstLine="720"/>
        <w:jc w:val="both"/>
        <w:rPr>
          <w:rFonts w:ascii="Times New Roman" w:hAnsi="Times New Roman" w:cs="Times New Roman"/>
          <w:lang w:val="en-US" w:eastAsia="ru-RU"/>
        </w:rPr>
      </w:pPr>
      <w:r w:rsidRPr="002C0251">
        <w:rPr>
          <w:rFonts w:ascii="Times New Roman" w:hAnsi="Times New Roman" w:cs="Times New Roman"/>
          <w:lang w:eastAsia="ru-RU"/>
        </w:rPr>
        <w:t>Дополнительно</w:t>
      </w:r>
      <w:r w:rsidRPr="00B36EF5">
        <w:rPr>
          <w:rFonts w:ascii="Times New Roman" w:hAnsi="Times New Roman" w:cs="Times New Roman"/>
          <w:lang w:val="en-US" w:eastAsia="ru-RU"/>
        </w:rPr>
        <w:t>:</w:t>
      </w:r>
    </w:p>
    <w:p w14:paraId="40CE00C0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Адрес: г. Москва, пр-т Андропова, д.18 к.1</w:t>
      </w:r>
    </w:p>
    <w:p w14:paraId="39FF982C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Ответственный: Слукина Мария</w:t>
      </w:r>
    </w:p>
    <w:p w14:paraId="1D7DA255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Телефон/факс: +7(495) 921-28-00 (доб. 14-111)</w:t>
      </w:r>
    </w:p>
    <w:p w14:paraId="530BA095" w14:textId="3035EC16" w:rsidR="002C0251" w:rsidRPr="00CE21FC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E</w:t>
      </w:r>
      <w:r w:rsidRPr="002C0251">
        <w:rPr>
          <w:rFonts w:ascii="Times New Roman" w:hAnsi="Times New Roman" w:cs="Times New Roman"/>
          <w:lang w:eastAsia="ru-RU"/>
        </w:rPr>
        <w:t>-</w:t>
      </w:r>
      <w:proofErr w:type="spellStart"/>
      <w:r w:rsidRPr="002C0251">
        <w:rPr>
          <w:rFonts w:ascii="Times New Roman" w:hAnsi="Times New Roman" w:cs="Times New Roman"/>
          <w:lang w:eastAsia="ru-RU"/>
        </w:rPr>
        <w:t>mail</w:t>
      </w:r>
      <w:proofErr w:type="spellEnd"/>
      <w:r w:rsidRPr="002C0251">
        <w:rPr>
          <w:rFonts w:ascii="Times New Roman" w:hAnsi="Times New Roman" w:cs="Times New Roman"/>
          <w:lang w:eastAsia="ru-RU"/>
        </w:rPr>
        <w:t xml:space="preserve">: </w:t>
      </w:r>
      <w:hyperlink r:id="rId7" w:history="1">
        <w:r w:rsidRPr="0067184E">
          <w:rPr>
            <w:rStyle w:val="a4"/>
            <w:rFonts w:ascii="Times New Roman" w:hAnsi="Times New Roman" w:cs="Times New Roman"/>
            <w:lang w:eastAsia="ru-RU"/>
          </w:rPr>
          <w:t>zakupki@mtsbank.ru</w:t>
        </w:r>
      </w:hyperlink>
      <w:r>
        <w:rPr>
          <w:rFonts w:ascii="Times New Roman" w:hAnsi="Times New Roman" w:cs="Times New Roman"/>
          <w:lang w:eastAsia="ru-RU"/>
        </w:rPr>
        <w:t xml:space="preserve"> </w:t>
      </w:r>
    </w:p>
    <w:sectPr w:rsidR="002C0251" w:rsidRPr="00CE21FC" w:rsidSect="003809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41E4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40594"/>
    <w:multiLevelType w:val="hybridMultilevel"/>
    <w:tmpl w:val="F3AA5B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374197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7306B"/>
    <w:multiLevelType w:val="hybridMultilevel"/>
    <w:tmpl w:val="69AE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350"/>
    <w:multiLevelType w:val="hybridMultilevel"/>
    <w:tmpl w:val="F95C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E3A"/>
    <w:multiLevelType w:val="hybridMultilevel"/>
    <w:tmpl w:val="5EF2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368"/>
    <w:multiLevelType w:val="multilevel"/>
    <w:tmpl w:val="DAF21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390782D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EE6B34"/>
    <w:multiLevelType w:val="hybridMultilevel"/>
    <w:tmpl w:val="D2C6B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F327D"/>
    <w:multiLevelType w:val="hybridMultilevel"/>
    <w:tmpl w:val="5A66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2D04"/>
    <w:multiLevelType w:val="hybridMultilevel"/>
    <w:tmpl w:val="8B0E138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43FD0852"/>
    <w:multiLevelType w:val="hybridMultilevel"/>
    <w:tmpl w:val="C29C8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396D19"/>
    <w:multiLevelType w:val="hybridMultilevel"/>
    <w:tmpl w:val="2D568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D0D29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BEB1F67"/>
    <w:multiLevelType w:val="hybridMultilevel"/>
    <w:tmpl w:val="B5F85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2183D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D91579"/>
    <w:multiLevelType w:val="hybridMultilevel"/>
    <w:tmpl w:val="35C2A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17941"/>
    <w:multiLevelType w:val="hybridMultilevel"/>
    <w:tmpl w:val="347E20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F57282"/>
    <w:multiLevelType w:val="hybridMultilevel"/>
    <w:tmpl w:val="513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B2F1E"/>
    <w:multiLevelType w:val="hybridMultilevel"/>
    <w:tmpl w:val="763659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1E5418A"/>
    <w:multiLevelType w:val="hybridMultilevel"/>
    <w:tmpl w:val="218E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97B21"/>
    <w:multiLevelType w:val="hybridMultilevel"/>
    <w:tmpl w:val="E968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4"/>
  </w:num>
  <w:num w:numId="6">
    <w:abstractNumId w:val="8"/>
  </w:num>
  <w:num w:numId="7">
    <w:abstractNumId w:val="20"/>
  </w:num>
  <w:num w:numId="8">
    <w:abstractNumId w:val="13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2"/>
  </w:num>
  <w:num w:numId="15">
    <w:abstractNumId w:val="21"/>
  </w:num>
  <w:num w:numId="16">
    <w:abstractNumId w:val="18"/>
  </w:num>
  <w:num w:numId="17">
    <w:abstractNumId w:val="3"/>
  </w:num>
  <w:num w:numId="18">
    <w:abstractNumId w:val="6"/>
  </w:num>
  <w:num w:numId="19">
    <w:abstractNumId w:val="10"/>
  </w:num>
  <w:num w:numId="20">
    <w:abstractNumId w:val="1"/>
  </w:num>
  <w:num w:numId="21">
    <w:abstractNumId w:val="16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A"/>
    <w:rsid w:val="00005437"/>
    <w:rsid w:val="00064492"/>
    <w:rsid w:val="0006465B"/>
    <w:rsid w:val="00064EDF"/>
    <w:rsid w:val="000C099A"/>
    <w:rsid w:val="00132F5D"/>
    <w:rsid w:val="00177A6E"/>
    <w:rsid w:val="001C2F68"/>
    <w:rsid w:val="00256404"/>
    <w:rsid w:val="002B0B6A"/>
    <w:rsid w:val="002B51B0"/>
    <w:rsid w:val="002C0251"/>
    <w:rsid w:val="002F2A53"/>
    <w:rsid w:val="00370C40"/>
    <w:rsid w:val="0038092E"/>
    <w:rsid w:val="003C52E2"/>
    <w:rsid w:val="003D1A1A"/>
    <w:rsid w:val="004121D3"/>
    <w:rsid w:val="004D7C2F"/>
    <w:rsid w:val="00553E15"/>
    <w:rsid w:val="00575326"/>
    <w:rsid w:val="00685FE0"/>
    <w:rsid w:val="006A295C"/>
    <w:rsid w:val="006F342A"/>
    <w:rsid w:val="00700651"/>
    <w:rsid w:val="00747DD7"/>
    <w:rsid w:val="007C1B5C"/>
    <w:rsid w:val="007D757C"/>
    <w:rsid w:val="007F5B64"/>
    <w:rsid w:val="00820C8E"/>
    <w:rsid w:val="00842246"/>
    <w:rsid w:val="008B0819"/>
    <w:rsid w:val="009209FD"/>
    <w:rsid w:val="009337D2"/>
    <w:rsid w:val="00940101"/>
    <w:rsid w:val="00964677"/>
    <w:rsid w:val="009A0A79"/>
    <w:rsid w:val="009A391F"/>
    <w:rsid w:val="009B04E3"/>
    <w:rsid w:val="009C3FB7"/>
    <w:rsid w:val="00A26845"/>
    <w:rsid w:val="00A643FB"/>
    <w:rsid w:val="00B35E74"/>
    <w:rsid w:val="00B36EF5"/>
    <w:rsid w:val="00B616BC"/>
    <w:rsid w:val="00C1537B"/>
    <w:rsid w:val="00C3146B"/>
    <w:rsid w:val="00C807CA"/>
    <w:rsid w:val="00CA0F2F"/>
    <w:rsid w:val="00CA3511"/>
    <w:rsid w:val="00CD7B63"/>
    <w:rsid w:val="00CE21FC"/>
    <w:rsid w:val="00D02CE5"/>
    <w:rsid w:val="00D06103"/>
    <w:rsid w:val="00D7655F"/>
    <w:rsid w:val="00D842DF"/>
    <w:rsid w:val="00D91FE3"/>
    <w:rsid w:val="00E5752B"/>
    <w:rsid w:val="00E64717"/>
    <w:rsid w:val="00F00549"/>
    <w:rsid w:val="00F146E6"/>
    <w:rsid w:val="00F25842"/>
    <w:rsid w:val="00F53BA1"/>
    <w:rsid w:val="00F606A9"/>
    <w:rsid w:val="00F9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4EB1E"/>
  <w15:chartTrackingRefBased/>
  <w15:docId w15:val="{3583AB65-6E00-444D-840F-A6AB1BF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D1A1A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D1A1A"/>
    <w:rPr>
      <w:color w:val="0563C1"/>
      <w:u w:val="single"/>
    </w:rPr>
  </w:style>
  <w:style w:type="paragraph" w:styleId="a">
    <w:name w:val="List Number"/>
    <w:basedOn w:val="a0"/>
    <w:uiPriority w:val="99"/>
    <w:semiHidden/>
    <w:unhideWhenUsed/>
    <w:rsid w:val="003D1A1A"/>
    <w:pPr>
      <w:numPr>
        <w:numId w:val="1"/>
      </w:numPr>
      <w:spacing w:after="200" w:line="276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List Paragraph1 Знак,Булит 1 Знак,Bullet List Знак,FooterText Знак,numbered Знак,it_List1 Знак,Абзац списка литеральный Знак,lp1 Знак,Paragraphe de liste1 Знак,Bullet Number Знак,Нумерованый список Знак,Абзац списка нумерованный Знак"/>
    <w:basedOn w:val="a1"/>
    <w:link w:val="a6"/>
    <w:uiPriority w:val="34"/>
    <w:locked/>
    <w:rsid w:val="003D1A1A"/>
  </w:style>
  <w:style w:type="paragraph" w:styleId="a6">
    <w:name w:val="List Paragraph"/>
    <w:aliases w:val="List Paragraph1,Булит 1,Bullet List,FooterText,numbered,it_List1,Абзац списка литеральный,lp1,Paragraphe de liste1,Bullet Number,Нумерованый список,Абзац списка нумерованный,Bullet 1,Use Case List Paragraph,ПС - Нумерованный,ТЗ список,Dash"/>
    <w:basedOn w:val="a0"/>
    <w:link w:val="a5"/>
    <w:uiPriority w:val="34"/>
    <w:qFormat/>
    <w:rsid w:val="003D1A1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annotation reference"/>
    <w:basedOn w:val="a1"/>
    <w:uiPriority w:val="99"/>
    <w:semiHidden/>
    <w:unhideWhenUsed/>
    <w:rsid w:val="0000543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0543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05437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05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05437"/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ad"/>
    <w:uiPriority w:val="99"/>
    <w:unhideWhenUsed/>
    <w:rsid w:val="00553E15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553E15"/>
    <w:rPr>
      <w:rFonts w:ascii="Calibri" w:eastAsia="Times New Roman" w:hAnsi="Calibri" w:cs="Times New Roman"/>
      <w:lang w:eastAsia="ru-RU"/>
    </w:rPr>
  </w:style>
  <w:style w:type="character" w:styleId="ae">
    <w:name w:val="Unresolved Mention"/>
    <w:basedOn w:val="a1"/>
    <w:uiPriority w:val="99"/>
    <w:semiHidden/>
    <w:unhideWhenUsed/>
    <w:rsid w:val="002C0251"/>
    <w:rPr>
      <w:color w:val="605E5C"/>
      <w:shd w:val="clear" w:color="auto" w:fill="E1DFDD"/>
    </w:rPr>
  </w:style>
  <w:style w:type="table" w:styleId="af">
    <w:name w:val="Table Grid"/>
    <w:basedOn w:val="a2"/>
    <w:uiPriority w:val="39"/>
    <w:rsid w:val="00B3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???????"/>
    <w:rsid w:val="00B36EF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tsbank.ru" TargetMode="External"/><Relationship Id="rId5" Type="http://schemas.openxmlformats.org/officeDocument/2006/relationships/hyperlink" Target="mailto:Zakupki@mtsban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Ясенко Татьяна Сергеевна</dc:creator>
  <cp:keywords/>
  <dc:description/>
  <cp:lastModifiedBy>Климков Денис Григорьевич</cp:lastModifiedBy>
  <cp:revision>33</cp:revision>
  <dcterms:created xsi:type="dcterms:W3CDTF">2021-03-22T05:58:00Z</dcterms:created>
  <dcterms:modified xsi:type="dcterms:W3CDTF">2022-05-19T05:33:00Z</dcterms:modified>
</cp:coreProperties>
</file>