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618"/>
        <w:gridCol w:w="17"/>
        <w:gridCol w:w="26"/>
        <w:gridCol w:w="2331"/>
        <w:gridCol w:w="30"/>
        <w:gridCol w:w="4401"/>
      </w:tblGrid>
      <w:tr w:rsidR="00AF2EE8" w:rsidRPr="003C6896" w:rsidTr="003A6DD9">
        <w:trPr>
          <w:trHeight w:val="202"/>
          <w:jc w:val="center"/>
        </w:trPr>
        <w:tc>
          <w:tcPr>
            <w:tcW w:w="10097" w:type="dxa"/>
            <w:gridSpan w:val="7"/>
          </w:tcPr>
          <w:p w:rsidR="00AF2EE8" w:rsidRPr="00344F48" w:rsidRDefault="00AF2EE8" w:rsidP="00CD74E0">
            <w:pPr>
              <w:pStyle w:val="2"/>
              <w:tabs>
                <w:tab w:val="left" w:pos="10773"/>
              </w:tabs>
              <w:spacing w:before="60"/>
              <w:jc w:val="both"/>
              <w:rPr>
                <w:i w:val="0"/>
                <w:sz w:val="13"/>
                <w:szCs w:val="13"/>
              </w:rPr>
            </w:pPr>
            <w:r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>7</w:t>
            </w:r>
            <w:r w:rsidR="00F10A70"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>8</w:t>
            </w:r>
            <w:r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 xml:space="preserve">. Тариф </w:t>
            </w:r>
            <w:r w:rsidR="00F10A70"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>«</w:t>
            </w:r>
            <w:r w:rsidR="00DC6DB2"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 xml:space="preserve">МТС Деньги </w:t>
            </w:r>
            <w:r w:rsidR="00B61040" w:rsidRPr="00344F48">
              <w:rPr>
                <w:rFonts w:ascii="Tahoma" w:hAnsi="Tahoma" w:cs="Tahoma"/>
                <w:i w:val="0"/>
                <w:iCs w:val="0"/>
                <w:sz w:val="13"/>
                <w:szCs w:val="13"/>
                <w:lang w:val="en-US"/>
              </w:rPr>
              <w:t>Zero</w:t>
            </w:r>
            <w:r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>» за осуществление расчетов по операциям с использованием банковских карт</w:t>
            </w:r>
            <w:r w:rsidR="00CD74E0"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 xml:space="preserve"> с условиями кредитования счета</w:t>
            </w:r>
            <w:r w:rsidR="005D4F0D"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 xml:space="preserve"> (т</w:t>
            </w:r>
            <w:r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>екущий счет для расчетов с использованием банковской карты в рублях (Руб.)</w:t>
            </w:r>
            <w:r w:rsidR="0026518B"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>)</w:t>
            </w:r>
            <w:r w:rsidRPr="00344F48">
              <w:rPr>
                <w:rFonts w:ascii="Tahoma" w:hAnsi="Tahoma" w:cs="Tahoma"/>
                <w:i w:val="0"/>
                <w:iCs w:val="0"/>
                <w:sz w:val="13"/>
                <w:szCs w:val="13"/>
              </w:rPr>
              <w:t>.</w:t>
            </w:r>
          </w:p>
        </w:tc>
      </w:tr>
      <w:tr w:rsidR="00CD74E0" w:rsidRPr="003C6896" w:rsidTr="003A6DD9">
        <w:trPr>
          <w:trHeight w:val="152"/>
          <w:jc w:val="center"/>
        </w:trPr>
        <w:tc>
          <w:tcPr>
            <w:tcW w:w="3292" w:type="dxa"/>
            <w:gridSpan w:val="2"/>
            <w:shd w:val="clear" w:color="auto" w:fill="auto"/>
            <w:vAlign w:val="center"/>
          </w:tcPr>
          <w:p w:rsidR="00CD74E0" w:rsidRPr="00344F48" w:rsidRDefault="008C3ECE" w:rsidP="009F52A1">
            <w:pPr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Наименование комиссии</w:t>
            </w:r>
            <w:r w:rsidR="008B24F3" w:rsidRPr="00344F4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344F48"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 w:rsidR="008B24F3" w:rsidRPr="00344F4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344F48">
              <w:rPr>
                <w:rFonts w:ascii="Arial" w:hAnsi="Arial" w:cs="Arial"/>
                <w:b/>
                <w:bCs/>
                <w:sz w:val="12"/>
                <w:szCs w:val="12"/>
              </w:rPr>
              <w:t>платы</w:t>
            </w:r>
          </w:p>
        </w:tc>
        <w:tc>
          <w:tcPr>
            <w:tcW w:w="2404" w:type="dxa"/>
            <w:gridSpan w:val="4"/>
          </w:tcPr>
          <w:p w:rsidR="00CD74E0" w:rsidRPr="00344F48" w:rsidRDefault="006A7E42" w:rsidP="00CD74E0">
            <w:pPr>
              <w:tabs>
                <w:tab w:val="left" w:pos="10773"/>
              </w:tabs>
              <w:ind w:left="-108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Master</w:t>
            </w:r>
            <w:r w:rsidRPr="00344F48">
              <w:rPr>
                <w:rFonts w:ascii="Arial" w:hAnsi="Arial" w:cs="Arial"/>
                <w:b/>
                <w:bCs/>
                <w:sz w:val="12"/>
                <w:szCs w:val="12"/>
              </w:rPr>
              <w:t>с</w:t>
            </w:r>
            <w:r w:rsidR="008D27F1" w:rsidRPr="00344F4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ard </w:t>
            </w:r>
            <w:r w:rsidR="008D27F1" w:rsidRPr="00344F4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Standard </w:t>
            </w:r>
            <w:r w:rsidR="00CD74E0" w:rsidRPr="00344F4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неименная</w:t>
            </w:r>
            <w:r w:rsidR="008B24F3" w:rsidRPr="00344F4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D74E0" w:rsidRPr="00344F4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="008B24F3" w:rsidRPr="00344F4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CD74E0" w:rsidRPr="00344F48">
              <w:rPr>
                <w:rFonts w:ascii="Arial" w:hAnsi="Arial" w:cs="Arial"/>
                <w:b/>
                <w:bCs/>
                <w:sz w:val="12"/>
                <w:szCs w:val="12"/>
              </w:rPr>
              <w:t>именная</w:t>
            </w:r>
          </w:p>
        </w:tc>
        <w:tc>
          <w:tcPr>
            <w:tcW w:w="4401" w:type="dxa"/>
          </w:tcPr>
          <w:p w:rsidR="00CD74E0" w:rsidRPr="00344F48" w:rsidRDefault="00CD74E0" w:rsidP="009F52A1">
            <w:pPr>
              <w:widowControl w:val="0"/>
              <w:tabs>
                <w:tab w:val="left" w:pos="107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bCs/>
                <w:sz w:val="12"/>
                <w:szCs w:val="12"/>
              </w:rPr>
              <w:t>Условия оказания услуги</w:t>
            </w:r>
          </w:p>
        </w:tc>
      </w:tr>
      <w:tr w:rsidR="00AF5AA6" w:rsidRPr="003C6896" w:rsidTr="003A6DD9">
        <w:trPr>
          <w:trHeight w:val="152"/>
          <w:jc w:val="center"/>
        </w:trPr>
        <w:tc>
          <w:tcPr>
            <w:tcW w:w="10097" w:type="dxa"/>
            <w:gridSpan w:val="7"/>
            <w:shd w:val="clear" w:color="auto" w:fill="auto"/>
            <w:vAlign w:val="center"/>
          </w:tcPr>
          <w:p w:rsidR="00AF5AA6" w:rsidRPr="00344F48" w:rsidRDefault="00AF5AA6" w:rsidP="00340D89">
            <w:pPr>
              <w:pStyle w:val="a8"/>
              <w:numPr>
                <w:ilvl w:val="0"/>
                <w:numId w:val="15"/>
              </w:numPr>
              <w:tabs>
                <w:tab w:val="left" w:pos="179"/>
              </w:tabs>
              <w:ind w:left="179" w:right="-93" w:hanging="179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sz w:val="12"/>
                <w:szCs w:val="12"/>
              </w:rPr>
              <w:t>Условия пользования лимитом кредитования:</w:t>
            </w:r>
          </w:p>
        </w:tc>
      </w:tr>
      <w:tr w:rsidR="008C3ECE" w:rsidRPr="003C6896" w:rsidTr="003A6DD9">
        <w:trPr>
          <w:trHeight w:val="152"/>
          <w:jc w:val="center"/>
        </w:trPr>
        <w:tc>
          <w:tcPr>
            <w:tcW w:w="674" w:type="dxa"/>
            <w:shd w:val="clear" w:color="auto" w:fill="auto"/>
          </w:tcPr>
          <w:p w:rsidR="008C3ECE" w:rsidRPr="00344F48" w:rsidRDefault="00AF5AA6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1</w:t>
            </w:r>
            <w:r w:rsidR="008C3ECE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.1.</w:t>
            </w:r>
          </w:p>
        </w:tc>
        <w:tc>
          <w:tcPr>
            <w:tcW w:w="2618" w:type="dxa"/>
            <w:shd w:val="clear" w:color="auto" w:fill="auto"/>
          </w:tcPr>
          <w:p w:rsidR="008C3ECE" w:rsidRPr="00344F48" w:rsidRDefault="008C3ECE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Лимит Кредита по текущему счету для расчетов с использованием банковской карты</w:t>
            </w:r>
          </w:p>
        </w:tc>
        <w:tc>
          <w:tcPr>
            <w:tcW w:w="2404" w:type="dxa"/>
            <w:gridSpan w:val="4"/>
          </w:tcPr>
          <w:p w:rsidR="008C3ECE" w:rsidRPr="00344F48" w:rsidRDefault="008C3ECE" w:rsidP="008E15DC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до </w:t>
            </w:r>
            <w:r w:rsidR="008D27F1" w:rsidRPr="00344F48">
              <w:rPr>
                <w:rFonts w:ascii="Arial" w:hAnsi="Arial" w:cs="Arial"/>
                <w:sz w:val="12"/>
                <w:szCs w:val="12"/>
              </w:rPr>
              <w:t>150 000</w:t>
            </w:r>
            <w:r w:rsidR="00BB593D" w:rsidRPr="00344F4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4F48">
              <w:rPr>
                <w:rFonts w:ascii="Arial" w:hAnsi="Arial" w:cs="Arial"/>
                <w:sz w:val="12"/>
                <w:szCs w:val="12"/>
              </w:rPr>
              <w:t>руб.</w:t>
            </w:r>
          </w:p>
        </w:tc>
        <w:tc>
          <w:tcPr>
            <w:tcW w:w="4401" w:type="dxa"/>
          </w:tcPr>
          <w:p w:rsidR="008C3ECE" w:rsidRPr="00344F48" w:rsidRDefault="008C3ECE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5AA6" w:rsidRPr="003C6896" w:rsidTr="003A6DD9">
        <w:trPr>
          <w:trHeight w:val="152"/>
          <w:jc w:val="center"/>
        </w:trPr>
        <w:tc>
          <w:tcPr>
            <w:tcW w:w="674" w:type="dxa"/>
            <w:vMerge w:val="restart"/>
            <w:shd w:val="clear" w:color="auto" w:fill="auto"/>
          </w:tcPr>
          <w:p w:rsidR="00AF5AA6" w:rsidRPr="00344F48" w:rsidRDefault="008D27F1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1.2</w:t>
            </w:r>
            <w:r w:rsidR="00AF5AA6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022" w:type="dxa"/>
            <w:gridSpan w:val="5"/>
            <w:shd w:val="clear" w:color="auto" w:fill="auto"/>
          </w:tcPr>
          <w:p w:rsidR="00AF5AA6" w:rsidRPr="00344F48" w:rsidRDefault="00AF5AA6" w:rsidP="001A0BCB">
            <w:pPr>
              <w:tabs>
                <w:tab w:val="left" w:pos="10773"/>
              </w:tabs>
              <w:ind w:right="-93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Проценты за пользование Кредитом для карт, предусматривающих льготный период </w:t>
            </w:r>
            <w:r w:rsidR="00AF1FCD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кредитования</w:t>
            </w:r>
          </w:p>
        </w:tc>
        <w:tc>
          <w:tcPr>
            <w:tcW w:w="4401" w:type="dxa"/>
          </w:tcPr>
          <w:p w:rsidR="00AF5AA6" w:rsidRPr="00344F48" w:rsidRDefault="00AF5AA6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5AA6" w:rsidRPr="003C6896" w:rsidTr="003A6DD9">
        <w:trPr>
          <w:trHeight w:val="514"/>
          <w:jc w:val="center"/>
        </w:trPr>
        <w:tc>
          <w:tcPr>
            <w:tcW w:w="674" w:type="dxa"/>
            <w:vMerge/>
            <w:shd w:val="clear" w:color="auto" w:fill="auto"/>
          </w:tcPr>
          <w:p w:rsidR="00AF5AA6" w:rsidRPr="00344F48" w:rsidRDefault="00AF5AA6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shd w:val="clear" w:color="auto" w:fill="auto"/>
          </w:tcPr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6A7E42" w:rsidRPr="00344F48" w:rsidTr="006A7E42">
              <w:trPr>
                <w:trHeight w:val="196"/>
              </w:trPr>
              <w:tc>
                <w:tcPr>
                  <w:tcW w:w="6841" w:type="dxa"/>
                </w:tcPr>
                <w:p w:rsidR="006A7E42" w:rsidRPr="00344F48" w:rsidRDefault="00AF5AA6">
                  <w:pPr>
                    <w:pStyle w:val="Defaul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344F48">
                    <w:rPr>
                      <w:rFonts w:ascii="Arial" w:hAnsi="Arial" w:cs="Arial"/>
                      <w:sz w:val="12"/>
                      <w:szCs w:val="12"/>
                    </w:rPr>
                    <w:t xml:space="preserve">- </w:t>
                  </w:r>
                  <w:r w:rsidR="006A7E42" w:rsidRPr="00344F48">
                    <w:rPr>
                      <w:rFonts w:ascii="Arial" w:hAnsi="Arial" w:cs="Arial"/>
                      <w:sz w:val="12"/>
                      <w:szCs w:val="12"/>
                    </w:rPr>
                    <w:t>п</w:t>
                  </w:r>
                  <w:r w:rsidR="006A7E42" w:rsidRPr="00344F48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 xml:space="preserve">ри условии полного погашения кредита </w:t>
                  </w:r>
                </w:p>
                <w:p w:rsidR="006A7E42" w:rsidRPr="00344F48" w:rsidRDefault="006A7E42">
                  <w:pPr>
                    <w:pStyle w:val="Defaul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344F48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 xml:space="preserve">в течение льготного периода </w:t>
                  </w:r>
                </w:p>
                <w:p w:rsidR="006A7E42" w:rsidRPr="00344F48" w:rsidRDefault="006A7E42" w:rsidP="006A7E42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44F48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кредитования</w:t>
                  </w:r>
                </w:p>
              </w:tc>
            </w:tr>
          </w:tbl>
          <w:p w:rsidR="00AF5AA6" w:rsidRPr="00344F48" w:rsidRDefault="00AF5AA6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404" w:type="dxa"/>
            <w:gridSpan w:val="4"/>
          </w:tcPr>
          <w:p w:rsidR="00AF5AA6" w:rsidRPr="00344F48" w:rsidRDefault="00AF5AA6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0% годовых</w:t>
            </w:r>
          </w:p>
        </w:tc>
        <w:tc>
          <w:tcPr>
            <w:tcW w:w="4401" w:type="dxa"/>
          </w:tcPr>
          <w:p w:rsidR="00AF5AA6" w:rsidRPr="00344F48" w:rsidRDefault="00AF5AA6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B593D" w:rsidRPr="003C6896" w:rsidTr="003A6DD9">
        <w:trPr>
          <w:trHeight w:val="152"/>
          <w:jc w:val="center"/>
        </w:trPr>
        <w:tc>
          <w:tcPr>
            <w:tcW w:w="674" w:type="dxa"/>
            <w:vMerge/>
            <w:shd w:val="clear" w:color="auto" w:fill="auto"/>
          </w:tcPr>
          <w:p w:rsidR="00BB593D" w:rsidRPr="00344F48" w:rsidRDefault="00BB593D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shd w:val="clear" w:color="auto" w:fill="auto"/>
          </w:tcPr>
          <w:p w:rsidR="00BB593D" w:rsidRPr="00344F48" w:rsidRDefault="00BB593D" w:rsidP="0009041C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- </w:t>
            </w:r>
            <w:r w:rsidR="0009041C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после окончания 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льготного периода кредитования</w:t>
            </w:r>
          </w:p>
        </w:tc>
        <w:tc>
          <w:tcPr>
            <w:tcW w:w="2404" w:type="dxa"/>
            <w:gridSpan w:val="4"/>
          </w:tcPr>
          <w:p w:rsidR="00BB593D" w:rsidRPr="00344F48" w:rsidRDefault="00061D30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10</w:t>
            </w:r>
            <w:r w:rsidR="00BB593D" w:rsidRPr="00344F48">
              <w:rPr>
                <w:rFonts w:ascii="Arial" w:hAnsi="Arial" w:cs="Arial"/>
                <w:sz w:val="12"/>
                <w:szCs w:val="12"/>
              </w:rPr>
              <w:t>%</w:t>
            </w:r>
            <w:r w:rsidRPr="00344F48">
              <w:rPr>
                <w:rFonts w:ascii="Arial" w:hAnsi="Arial" w:cs="Arial"/>
                <w:sz w:val="12"/>
                <w:szCs w:val="12"/>
              </w:rPr>
              <w:t xml:space="preserve"> годовых</w:t>
            </w:r>
          </w:p>
        </w:tc>
        <w:tc>
          <w:tcPr>
            <w:tcW w:w="4401" w:type="dxa"/>
            <w:vAlign w:val="center"/>
          </w:tcPr>
          <w:p w:rsidR="00BB593D" w:rsidRPr="00344F48" w:rsidRDefault="00BB593D" w:rsidP="001A0BCB">
            <w:pPr>
              <w:tabs>
                <w:tab w:val="left" w:pos="10773"/>
              </w:tabs>
              <w:ind w:left="-81" w:right="-93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61D30" w:rsidRPr="003C6896" w:rsidTr="003A6DD9">
        <w:trPr>
          <w:trHeight w:val="152"/>
          <w:jc w:val="center"/>
        </w:trPr>
        <w:tc>
          <w:tcPr>
            <w:tcW w:w="674" w:type="dxa"/>
            <w:shd w:val="clear" w:color="auto" w:fill="auto"/>
          </w:tcPr>
          <w:p w:rsidR="00061D30" w:rsidRPr="00344F48" w:rsidRDefault="00061D30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1.3.</w:t>
            </w:r>
          </w:p>
        </w:tc>
        <w:tc>
          <w:tcPr>
            <w:tcW w:w="2618" w:type="dxa"/>
            <w:shd w:val="clear" w:color="auto" w:fill="auto"/>
          </w:tcPr>
          <w:p w:rsidR="00061D30" w:rsidRPr="00344F48" w:rsidRDefault="001A7EC2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Льготный период кредитования</w:t>
            </w:r>
          </w:p>
        </w:tc>
        <w:tc>
          <w:tcPr>
            <w:tcW w:w="2404" w:type="dxa"/>
            <w:gridSpan w:val="4"/>
          </w:tcPr>
          <w:p w:rsidR="00061D30" w:rsidRPr="00344F48" w:rsidRDefault="001A7EC2" w:rsidP="001E1DEB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36 мес.</w:t>
            </w:r>
            <w:r w:rsidR="001E39F8" w:rsidRPr="00344F48">
              <w:rPr>
                <w:rFonts w:ascii="Arial" w:hAnsi="Arial" w:cs="Arial"/>
                <w:sz w:val="12"/>
                <w:szCs w:val="12"/>
              </w:rPr>
              <w:t xml:space="preserve"> + 20  дней</w:t>
            </w:r>
          </w:p>
        </w:tc>
        <w:tc>
          <w:tcPr>
            <w:tcW w:w="4401" w:type="dxa"/>
            <w:vAlign w:val="center"/>
          </w:tcPr>
          <w:p w:rsidR="00061D30" w:rsidRPr="00344F48" w:rsidRDefault="001A7EC2" w:rsidP="001A0BCB">
            <w:pPr>
              <w:tabs>
                <w:tab w:val="left" w:pos="10773"/>
              </w:tabs>
              <w:ind w:left="-81" w:right="-93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Льготные условия кредитования распространяются на все операции</w:t>
            </w:r>
          </w:p>
        </w:tc>
      </w:tr>
      <w:tr w:rsidR="00AF5AA6" w:rsidRPr="003C6896" w:rsidTr="003A6DD9">
        <w:trPr>
          <w:trHeight w:val="152"/>
          <w:jc w:val="center"/>
        </w:trPr>
        <w:tc>
          <w:tcPr>
            <w:tcW w:w="674" w:type="dxa"/>
            <w:shd w:val="clear" w:color="auto" w:fill="auto"/>
          </w:tcPr>
          <w:p w:rsidR="00AF5AA6" w:rsidRPr="00344F48" w:rsidRDefault="00AF5AA6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1</w:t>
            </w:r>
            <w:r w:rsidR="00061D30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.4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2618" w:type="dxa"/>
            <w:shd w:val="clear" w:color="auto" w:fill="auto"/>
          </w:tcPr>
          <w:p w:rsidR="00AF5AA6" w:rsidRPr="00344F48" w:rsidRDefault="00AF5AA6" w:rsidP="00B8621B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Минимальная сумма внесения средств на счет</w:t>
            </w:r>
            <w:r w:rsidR="007620FA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  </w:t>
            </w:r>
          </w:p>
        </w:tc>
        <w:tc>
          <w:tcPr>
            <w:tcW w:w="2404" w:type="dxa"/>
            <w:gridSpan w:val="4"/>
          </w:tcPr>
          <w:p w:rsidR="00AF5AA6" w:rsidRPr="00344F48" w:rsidRDefault="00AF5AA6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5% от суммы задолженности, </w:t>
            </w:r>
          </w:p>
          <w:p w:rsidR="00AF5AA6" w:rsidRPr="00344F48" w:rsidRDefault="00061D30" w:rsidP="00DB7187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но не менее 5</w:t>
            </w:r>
            <w:r w:rsidR="00AF5AA6" w:rsidRPr="00344F48">
              <w:rPr>
                <w:rFonts w:ascii="Arial" w:hAnsi="Arial" w:cs="Arial"/>
                <w:sz w:val="12"/>
                <w:szCs w:val="12"/>
              </w:rPr>
              <w:t xml:space="preserve">00 </w:t>
            </w:r>
            <w:r w:rsidR="00C73A9C" w:rsidRPr="00344F48">
              <w:rPr>
                <w:rFonts w:ascii="Arial" w:hAnsi="Arial" w:cs="Arial"/>
                <w:sz w:val="12"/>
                <w:szCs w:val="12"/>
              </w:rPr>
              <w:t>р</w:t>
            </w:r>
            <w:r w:rsidR="00AF5AA6" w:rsidRPr="00344F48">
              <w:rPr>
                <w:rFonts w:ascii="Arial" w:hAnsi="Arial" w:cs="Arial"/>
                <w:sz w:val="12"/>
                <w:szCs w:val="12"/>
              </w:rPr>
              <w:t>уб.</w:t>
            </w:r>
            <w:r w:rsidR="0089221A" w:rsidRPr="00344F48">
              <w:rPr>
                <w:rFonts w:ascii="Arial" w:hAnsi="Arial" w:cs="Arial"/>
                <w:sz w:val="12"/>
                <w:szCs w:val="12"/>
              </w:rPr>
              <w:t xml:space="preserve"> + </w:t>
            </w:r>
            <w:r w:rsidR="00DB7187" w:rsidRPr="00344F48">
              <w:rPr>
                <w:rFonts w:ascii="Arial" w:hAnsi="Arial" w:cs="Arial"/>
                <w:sz w:val="12"/>
                <w:szCs w:val="12"/>
              </w:rPr>
              <w:t>комиссия за обслуживание</w:t>
            </w:r>
          </w:p>
        </w:tc>
        <w:tc>
          <w:tcPr>
            <w:tcW w:w="4401" w:type="dxa"/>
          </w:tcPr>
          <w:p w:rsidR="00AF5AA6" w:rsidRPr="00344F48" w:rsidRDefault="00E34A4D" w:rsidP="00537410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В Минимальную сумму внесения средств не включается </w:t>
            </w:r>
            <w:r w:rsidR="00537410" w:rsidRPr="00344F48">
              <w:rPr>
                <w:rFonts w:ascii="Arial" w:hAnsi="Arial" w:cs="Arial"/>
                <w:sz w:val="12"/>
                <w:szCs w:val="12"/>
              </w:rPr>
              <w:t>сумма комиссии за обслуживание.</w:t>
            </w:r>
          </w:p>
        </w:tc>
      </w:tr>
      <w:tr w:rsidR="00AF5AA6" w:rsidRPr="003C6896" w:rsidTr="003A6DD9">
        <w:trPr>
          <w:trHeight w:val="152"/>
          <w:jc w:val="center"/>
        </w:trPr>
        <w:tc>
          <w:tcPr>
            <w:tcW w:w="674" w:type="dxa"/>
            <w:shd w:val="clear" w:color="auto" w:fill="auto"/>
          </w:tcPr>
          <w:p w:rsidR="00AF5AA6" w:rsidRPr="00344F48" w:rsidRDefault="00AF5AA6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1</w:t>
            </w:r>
            <w:r w:rsidR="00BB593D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.5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2618" w:type="dxa"/>
            <w:shd w:val="clear" w:color="auto" w:fill="auto"/>
          </w:tcPr>
          <w:p w:rsidR="00AF5AA6" w:rsidRPr="00344F48" w:rsidRDefault="00AF5AA6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Штрафные санкции за неисполнение обязательств Держателя банковской карты по Договору (по погашению задолженности по Кредиту и/или процентам за пользование Кредитом)</w:t>
            </w:r>
          </w:p>
        </w:tc>
        <w:tc>
          <w:tcPr>
            <w:tcW w:w="2404" w:type="dxa"/>
            <w:gridSpan w:val="4"/>
          </w:tcPr>
          <w:p w:rsidR="00AF5AA6" w:rsidRPr="00344F48" w:rsidRDefault="00AF5AA6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0,1% от суммы просроченной задолженности за каждый день нарушения обязательств по Договору</w:t>
            </w:r>
          </w:p>
        </w:tc>
        <w:tc>
          <w:tcPr>
            <w:tcW w:w="4401" w:type="dxa"/>
          </w:tcPr>
          <w:p w:rsidR="00AF5AA6" w:rsidRPr="00344F48" w:rsidRDefault="00AF5AA6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5AA6" w:rsidRPr="003C6896" w:rsidTr="003A6DD9">
        <w:trPr>
          <w:trHeight w:val="44"/>
          <w:jc w:val="center"/>
        </w:trPr>
        <w:tc>
          <w:tcPr>
            <w:tcW w:w="1009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F5AA6" w:rsidRPr="00344F48" w:rsidRDefault="00AF5AA6" w:rsidP="00340D89">
            <w:pPr>
              <w:pStyle w:val="a8"/>
              <w:numPr>
                <w:ilvl w:val="0"/>
                <w:numId w:val="15"/>
              </w:numPr>
              <w:tabs>
                <w:tab w:val="left" w:pos="179"/>
              </w:tabs>
              <w:ind w:left="179" w:right="-93" w:hanging="179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sz w:val="12"/>
                <w:szCs w:val="12"/>
              </w:rPr>
              <w:t>Обслуживание Счета и Карты</w:t>
            </w:r>
          </w:p>
          <w:p w:rsidR="00AF5AA6" w:rsidRPr="00344F48" w:rsidRDefault="00AF5AA6" w:rsidP="00CD74E0">
            <w:pPr>
              <w:tabs>
                <w:tab w:val="left" w:pos="10773"/>
              </w:tabs>
              <w:ind w:left="279" w:right="-93"/>
              <w:rPr>
                <w:rFonts w:ascii="Arial" w:hAnsi="Arial" w:cs="Arial"/>
                <w:b/>
                <w:sz w:val="12"/>
                <w:szCs w:val="12"/>
              </w:rPr>
            </w:pPr>
            <w:r w:rsidRPr="00344F48">
              <w:rPr>
                <w:rFonts w:ascii="Arial" w:hAnsi="Arial" w:cs="Arial"/>
                <w:i/>
                <w:sz w:val="12"/>
                <w:szCs w:val="12"/>
              </w:rPr>
              <w:t>Под Счетом понимается текущий счет, открытый Клиенту для расчетов с использованием банковской карты</w:t>
            </w:r>
          </w:p>
        </w:tc>
      </w:tr>
      <w:tr w:rsidR="0004391D" w:rsidRPr="003C6896" w:rsidTr="003A6DD9">
        <w:trPr>
          <w:trHeight w:val="182"/>
          <w:jc w:val="center"/>
        </w:trPr>
        <w:tc>
          <w:tcPr>
            <w:tcW w:w="674" w:type="dxa"/>
            <w:shd w:val="clear" w:color="auto" w:fill="auto"/>
          </w:tcPr>
          <w:p w:rsidR="0004391D" w:rsidRPr="00344F48" w:rsidRDefault="0004391D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2.1</w:t>
            </w:r>
          </w:p>
        </w:tc>
        <w:tc>
          <w:tcPr>
            <w:tcW w:w="26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4391D" w:rsidRPr="00344F48" w:rsidRDefault="00BA4829" w:rsidP="00F84CB0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Комиссия за оформление (выпуск) основной 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91D" w:rsidRPr="00344F48" w:rsidRDefault="0004391D" w:rsidP="0004391D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299 руб.</w:t>
            </w:r>
            <w:bookmarkStart w:id="0" w:name="_GoBack"/>
            <w:bookmarkEnd w:id="0"/>
          </w:p>
        </w:tc>
        <w:tc>
          <w:tcPr>
            <w:tcW w:w="4401" w:type="dxa"/>
            <w:shd w:val="clear" w:color="auto" w:fill="auto"/>
          </w:tcPr>
          <w:p w:rsidR="0004391D" w:rsidRPr="00344F48" w:rsidRDefault="00BA4829" w:rsidP="00D11B7E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Комиссия взимается в момент выдачи Карты клиенту.</w:t>
            </w:r>
          </w:p>
        </w:tc>
      </w:tr>
      <w:tr w:rsidR="0004391D" w:rsidRPr="003C6896" w:rsidTr="003A6DD9">
        <w:trPr>
          <w:trHeight w:val="182"/>
          <w:jc w:val="center"/>
        </w:trPr>
        <w:tc>
          <w:tcPr>
            <w:tcW w:w="674" w:type="dxa"/>
            <w:shd w:val="clear" w:color="auto" w:fill="auto"/>
          </w:tcPr>
          <w:p w:rsidR="0004391D" w:rsidRPr="00344F48" w:rsidRDefault="0004391D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2.2</w:t>
            </w:r>
          </w:p>
        </w:tc>
        <w:tc>
          <w:tcPr>
            <w:tcW w:w="50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391D" w:rsidRPr="00344F48" w:rsidRDefault="0004391D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обслуживание  банковской карты:</w:t>
            </w:r>
          </w:p>
        </w:tc>
        <w:tc>
          <w:tcPr>
            <w:tcW w:w="4401" w:type="dxa"/>
            <w:shd w:val="clear" w:color="auto" w:fill="auto"/>
          </w:tcPr>
          <w:p w:rsidR="0004391D" w:rsidRPr="00344F48" w:rsidRDefault="0004391D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6DD9" w:rsidRPr="003C6896" w:rsidTr="0075457E">
        <w:trPr>
          <w:trHeight w:val="1915"/>
          <w:jc w:val="center"/>
        </w:trPr>
        <w:tc>
          <w:tcPr>
            <w:tcW w:w="674" w:type="dxa"/>
            <w:shd w:val="clear" w:color="auto" w:fill="auto"/>
          </w:tcPr>
          <w:p w:rsidR="003A6DD9" w:rsidRPr="00344F48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2.2.1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Pr="00344F48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-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 по Основной банковской карте</w:t>
            </w:r>
          </w:p>
          <w:p w:rsidR="003A6DD9" w:rsidRPr="00344F48" w:rsidRDefault="003A6DD9" w:rsidP="003A6DD9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i/>
                <w:sz w:val="12"/>
                <w:szCs w:val="12"/>
                <w:lang w:eastAsia="en-US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3A6DD9" w:rsidRPr="00344F48" w:rsidRDefault="003A6DD9" w:rsidP="004827CC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30 руб. / день</w:t>
            </w:r>
          </w:p>
        </w:tc>
        <w:tc>
          <w:tcPr>
            <w:tcW w:w="4401" w:type="dxa"/>
            <w:shd w:val="clear" w:color="auto" w:fill="auto"/>
          </w:tcPr>
          <w:p w:rsidR="003A6DD9" w:rsidRPr="00344F48" w:rsidRDefault="003A6DD9" w:rsidP="002446EE">
            <w:pPr>
              <w:tabs>
                <w:tab w:val="left" w:pos="10773"/>
              </w:tabs>
              <w:ind w:left="-113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Ежедневная комиссия за обслуживание по кредитным картам «МТС Деньги Z</w:t>
            </w:r>
            <w:r w:rsidRPr="00344F48">
              <w:rPr>
                <w:rFonts w:ascii="Arial" w:hAnsi="Arial" w:cs="Arial"/>
                <w:sz w:val="12"/>
                <w:szCs w:val="12"/>
                <w:lang w:val="en-US"/>
              </w:rPr>
              <w:t>ero</w:t>
            </w:r>
            <w:r w:rsidRPr="00344F48">
              <w:rPr>
                <w:rFonts w:ascii="Arial" w:hAnsi="Arial" w:cs="Arial"/>
                <w:sz w:val="12"/>
                <w:szCs w:val="12"/>
              </w:rPr>
              <w:t>» начисляется при условии наличия задолженности.</w:t>
            </w:r>
          </w:p>
          <w:p w:rsidR="003A6DD9" w:rsidRPr="00344F48" w:rsidRDefault="003A6DD9" w:rsidP="002446EE">
            <w:pPr>
              <w:tabs>
                <w:tab w:val="left" w:pos="10773"/>
              </w:tabs>
              <w:ind w:left="-113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Погашение комиссии осуществляется ежемесячно до 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20го числа месяца</w:t>
            </w:r>
            <w:r w:rsidRPr="00344F48">
              <w:rPr>
                <w:rFonts w:ascii="Arial" w:hAnsi="Arial" w:cs="Arial"/>
                <w:sz w:val="12"/>
                <w:szCs w:val="12"/>
              </w:rPr>
              <w:t xml:space="preserve"> в Платёжном периоде, следующим за Расчетным периодом, в котором была начислена комиссия.</w:t>
            </w:r>
          </w:p>
          <w:p w:rsidR="003A6DD9" w:rsidRPr="00344F48" w:rsidRDefault="003A6DD9" w:rsidP="002446EE">
            <w:pPr>
              <w:pStyle w:val="1"/>
              <w:spacing w:after="0"/>
              <w:ind w:left="-11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Списание комиссии осуществляется после 20го числа месяца, следующего за расчетным периодом (Расчетный период = 1 (один) календарный месяц). </w:t>
            </w:r>
          </w:p>
          <w:p w:rsidR="003A6DD9" w:rsidRPr="00344F48" w:rsidRDefault="003A6DD9" w:rsidP="002446EE">
            <w:pPr>
              <w:tabs>
                <w:tab w:val="left" w:pos="10773"/>
              </w:tabs>
              <w:ind w:left="-113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Первый Расчетный период начинается с первого числа календарного месяца заключения Договора)</w:t>
            </w:r>
          </w:p>
          <w:p w:rsidR="003A6DD9" w:rsidRPr="00344F48" w:rsidRDefault="003A6DD9" w:rsidP="007620FA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3A6DD9" w:rsidRPr="00344F48" w:rsidRDefault="003A6DD9" w:rsidP="00691BA0">
            <w:pPr>
              <w:tabs>
                <w:tab w:val="left" w:pos="10773"/>
              </w:tabs>
              <w:ind w:left="-113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При</w:t>
            </w:r>
            <w:r w:rsidRPr="00344F48">
              <w:t xml:space="preserve"> </w:t>
            </w:r>
            <w:r w:rsidRPr="00344F48">
              <w:rPr>
                <w:rFonts w:ascii="Arial" w:hAnsi="Arial" w:cs="Arial"/>
                <w:sz w:val="12"/>
                <w:szCs w:val="12"/>
              </w:rPr>
              <w:t>подаче клиентом заявления на закрытие карты комиссии подлежат обязательной уплате только в случае, если по Кредиту есть задолженность за предыдущие расчетные периоды.</w:t>
            </w:r>
          </w:p>
          <w:p w:rsidR="003A6DD9" w:rsidRPr="00344F48" w:rsidRDefault="003A6DD9" w:rsidP="007620FA">
            <w:pPr>
              <w:tabs>
                <w:tab w:val="left" w:pos="10773"/>
              </w:tabs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:rsidR="003A6DD9" w:rsidRPr="00344F48" w:rsidRDefault="003A6DD9" w:rsidP="007620FA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EE685E" w:rsidRPr="003C6896" w:rsidTr="003A6DD9">
        <w:trPr>
          <w:trHeight w:val="122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5E" w:rsidRPr="00344F48" w:rsidRDefault="00EE685E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2.3.</w:t>
            </w:r>
          </w:p>
          <w:p w:rsidR="00EE685E" w:rsidRPr="00344F48" w:rsidRDefault="00EE685E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85E" w:rsidRPr="00344F48" w:rsidRDefault="00EE685E" w:rsidP="003A6DD9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Комиссия за перевыпуск Основной банковской карты: </w:t>
            </w:r>
          </w:p>
        </w:tc>
        <w:tc>
          <w:tcPr>
            <w:tcW w:w="44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E685E" w:rsidRPr="00344F48" w:rsidRDefault="00EE685E" w:rsidP="009D142A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Комиссия за перевыпуск (возобновление расчетов по Счету с использованием банковской карты) взимается единовременно в дату совершения первой операции по Счету в периоде. </w:t>
            </w:r>
          </w:p>
          <w:p w:rsidR="00EE685E" w:rsidRPr="00344F48" w:rsidRDefault="00EE685E" w:rsidP="009D142A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EE685E" w:rsidRPr="00344F48" w:rsidRDefault="00EE685E" w:rsidP="009D142A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По желанию Держателя банковская карта может быть выпущена на новый срок, в этом случае взимается комиссия за обслуживание банковской карты в соответствии с настоящим Тарифом.</w:t>
            </w:r>
          </w:p>
          <w:p w:rsidR="00EE685E" w:rsidRPr="00344F48" w:rsidRDefault="00EE685E" w:rsidP="009D142A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EE685E" w:rsidRPr="00344F48" w:rsidRDefault="00EE685E" w:rsidP="009D142A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В салонах МТС перевыпуск возможен только на неименную карту, в ДО ПАО «МТС-Банк» - на именную и неименную карту.</w:t>
            </w:r>
          </w:p>
          <w:p w:rsidR="00EE685E" w:rsidRPr="00344F48" w:rsidRDefault="00EE685E" w:rsidP="009D142A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EE685E" w:rsidRPr="003C6896" w:rsidTr="003A6DD9">
        <w:trPr>
          <w:trHeight w:val="412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5E" w:rsidRPr="00344F48" w:rsidRDefault="00EE685E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85E" w:rsidRPr="00344F48" w:rsidRDefault="00EE685E" w:rsidP="00715EE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- по истечении срока действия карты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85E" w:rsidRPr="00344F48" w:rsidRDefault="00EE685E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685E" w:rsidRPr="00344F48" w:rsidRDefault="00EE685E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EE685E" w:rsidRPr="003C6896" w:rsidTr="003A6DD9">
        <w:trPr>
          <w:trHeight w:val="418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5E" w:rsidRPr="00344F48" w:rsidRDefault="00EE685E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85E" w:rsidRPr="00344F48" w:rsidRDefault="00EE685E" w:rsidP="00EE685E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- по заявлению Держателя карты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85E" w:rsidRPr="00344F48" w:rsidRDefault="00EE685E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299 руб.</w:t>
            </w:r>
          </w:p>
        </w:tc>
        <w:tc>
          <w:tcPr>
            <w:tcW w:w="44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685E" w:rsidRPr="00344F48" w:rsidRDefault="00EE685E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9B0D9F" w:rsidRPr="003C6896" w:rsidTr="003A6DD9">
        <w:trPr>
          <w:trHeight w:val="42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0D9F" w:rsidRPr="00344F48" w:rsidRDefault="009B0D9F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D9F" w:rsidRPr="00344F48" w:rsidRDefault="009B0D9F" w:rsidP="00EE685E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- </w:t>
            </w:r>
            <w:r w:rsidR="00EE685E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по усмотрению Банка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D9F" w:rsidRPr="00344F48" w:rsidRDefault="009B0D9F" w:rsidP="009F52A1">
            <w:pPr>
              <w:tabs>
                <w:tab w:val="left" w:pos="1077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tcBorders>
              <w:left w:val="single" w:sz="4" w:space="0" w:color="auto"/>
            </w:tcBorders>
            <w:shd w:val="clear" w:color="auto" w:fill="auto"/>
          </w:tcPr>
          <w:p w:rsidR="009B0D9F" w:rsidRPr="00344F48" w:rsidRDefault="00EE685E" w:rsidP="00847E14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В случае порчи или компрометации не по вине Клиента.</w:t>
            </w:r>
          </w:p>
        </w:tc>
      </w:tr>
      <w:tr w:rsidR="00DB7187" w:rsidRPr="003C6896" w:rsidTr="003A6DD9">
        <w:trPr>
          <w:trHeight w:val="42"/>
          <w:jc w:val="center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87" w:rsidRPr="00344F48" w:rsidRDefault="0013299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87" w:rsidRPr="00344F48" w:rsidRDefault="00132998" w:rsidP="00EE685E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Плата за пропуск минимального платежа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87" w:rsidRPr="00344F48" w:rsidRDefault="00132998" w:rsidP="009F52A1">
            <w:pPr>
              <w:tabs>
                <w:tab w:val="left" w:pos="1077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500 руб.</w:t>
            </w:r>
          </w:p>
        </w:tc>
        <w:tc>
          <w:tcPr>
            <w:tcW w:w="4401" w:type="dxa"/>
            <w:tcBorders>
              <w:left w:val="single" w:sz="4" w:space="0" w:color="auto"/>
            </w:tcBorders>
            <w:shd w:val="clear" w:color="auto" w:fill="auto"/>
          </w:tcPr>
          <w:p w:rsidR="00DB7187" w:rsidRPr="00344F48" w:rsidRDefault="00C36E58" w:rsidP="00C36E58">
            <w:pPr>
              <w:tabs>
                <w:tab w:val="left" w:pos="10773"/>
              </w:tabs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Плата взимается ежемесячно за неисполнение обяза</w:t>
            </w:r>
            <w:r w:rsidR="00750930" w:rsidRPr="00344F48">
              <w:rPr>
                <w:rFonts w:ascii="Arial" w:hAnsi="Arial" w:cs="Arial"/>
                <w:sz w:val="12"/>
                <w:szCs w:val="12"/>
              </w:rPr>
              <w:t>тельств в размере не менее 1</w:t>
            </w:r>
            <w:r w:rsidRPr="00344F48">
              <w:rPr>
                <w:rFonts w:ascii="Arial" w:hAnsi="Arial" w:cs="Arial"/>
                <w:sz w:val="12"/>
                <w:szCs w:val="12"/>
              </w:rPr>
              <w:t>00 руб.</w:t>
            </w:r>
          </w:p>
        </w:tc>
      </w:tr>
      <w:tr w:rsidR="00633635" w:rsidRPr="003C6896" w:rsidTr="003A6DD9">
        <w:trPr>
          <w:trHeight w:val="22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</w:t>
            </w:r>
            <w:r w:rsidR="0013299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5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633635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.1.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633635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.1.1.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633635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.1.2.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633635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.2.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633635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.2.1.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633635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.2.2.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633635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</w:t>
            </w:r>
            <w:r w:rsidR="0013299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5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.3.</w:t>
            </w: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41128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.3.1.</w:t>
            </w: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41128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.3.2.</w:t>
            </w: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41128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.4.</w:t>
            </w: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41128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.4.1.</w:t>
            </w: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41128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411288" w:rsidRPr="00344F48" w:rsidRDefault="00132998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2.5</w:t>
            </w:r>
            <w:r w:rsidR="0041128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.4.2.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получение наличных денежных средств с использованием карты</w:t>
            </w:r>
          </w:p>
        </w:tc>
        <w:tc>
          <w:tcPr>
            <w:tcW w:w="4401" w:type="dxa"/>
            <w:vMerge w:val="restart"/>
            <w:shd w:val="clear" w:color="auto" w:fill="auto"/>
          </w:tcPr>
          <w:p w:rsidR="006F7119" w:rsidRPr="00344F48" w:rsidRDefault="006F7119" w:rsidP="006F7119">
            <w:pPr>
              <w:tabs>
                <w:tab w:val="left" w:pos="10773"/>
              </w:tabs>
              <w:ind w:right="2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411288" w:rsidRPr="00344F48" w:rsidRDefault="00411288" w:rsidP="00411288">
            <w:pPr>
              <w:pStyle w:val="a8"/>
              <w:numPr>
                <w:ilvl w:val="0"/>
                <w:numId w:val="8"/>
              </w:numPr>
              <w:tabs>
                <w:tab w:val="left" w:pos="10773"/>
              </w:tabs>
              <w:ind w:left="228" w:right="2" w:hanging="218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Лимит снятия наличных денежных средств с использованием банковской карты в банкоматах:</w:t>
            </w:r>
          </w:p>
          <w:p w:rsidR="00411288" w:rsidRPr="00344F48" w:rsidRDefault="00411288" w:rsidP="00411288">
            <w:pPr>
              <w:pStyle w:val="a8"/>
              <w:numPr>
                <w:ilvl w:val="0"/>
                <w:numId w:val="9"/>
              </w:numPr>
              <w:tabs>
                <w:tab w:val="left" w:pos="10773"/>
              </w:tabs>
              <w:ind w:right="2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Ежедневный –</w:t>
            </w:r>
            <w:r w:rsidR="00DD7A33" w:rsidRPr="00344F48">
              <w:rPr>
                <w:rFonts w:ascii="Arial" w:hAnsi="Arial" w:cs="Arial"/>
                <w:sz w:val="12"/>
                <w:szCs w:val="12"/>
              </w:rPr>
              <w:t xml:space="preserve"> не более  </w:t>
            </w:r>
            <w:r w:rsidR="002A785B" w:rsidRPr="00344F48">
              <w:rPr>
                <w:rFonts w:ascii="Arial" w:hAnsi="Arial" w:cs="Arial"/>
                <w:sz w:val="12"/>
                <w:szCs w:val="12"/>
              </w:rPr>
              <w:t>5</w:t>
            </w:r>
            <w:r w:rsidR="00DD7A33" w:rsidRPr="00344F48">
              <w:rPr>
                <w:rFonts w:ascii="Arial" w:hAnsi="Arial" w:cs="Arial"/>
                <w:sz w:val="12"/>
                <w:szCs w:val="12"/>
              </w:rPr>
              <w:t>0  000</w:t>
            </w:r>
            <w:r w:rsidRPr="00344F48">
              <w:rPr>
                <w:rFonts w:ascii="Arial" w:hAnsi="Arial" w:cs="Arial"/>
                <w:sz w:val="12"/>
                <w:szCs w:val="12"/>
              </w:rPr>
              <w:t xml:space="preserve"> руб.</w:t>
            </w:r>
            <w:r w:rsidR="002A785B" w:rsidRPr="00344F4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4F48">
              <w:rPr>
                <w:rFonts w:ascii="Arial" w:hAnsi="Arial" w:cs="Arial"/>
                <w:sz w:val="12"/>
                <w:szCs w:val="12"/>
              </w:rPr>
              <w:t>(эквивалент в USD / ЕВРО по курсу Банка).</w:t>
            </w:r>
          </w:p>
          <w:p w:rsidR="00411288" w:rsidRPr="00344F48" w:rsidRDefault="00411288" w:rsidP="00411288">
            <w:pPr>
              <w:pStyle w:val="a8"/>
              <w:numPr>
                <w:ilvl w:val="0"/>
                <w:numId w:val="9"/>
              </w:numPr>
              <w:tabs>
                <w:tab w:val="left" w:pos="10773"/>
              </w:tabs>
              <w:ind w:right="2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Ежемесячный </w:t>
            </w:r>
            <w:r w:rsidR="003315A0" w:rsidRPr="00344F48">
              <w:rPr>
                <w:rFonts w:ascii="Arial" w:hAnsi="Arial" w:cs="Arial"/>
                <w:sz w:val="12"/>
                <w:szCs w:val="12"/>
              </w:rPr>
              <w:t>–</w:t>
            </w:r>
            <w:r w:rsidRPr="00344F48">
              <w:rPr>
                <w:rFonts w:ascii="Arial" w:hAnsi="Arial" w:cs="Arial"/>
                <w:sz w:val="12"/>
                <w:szCs w:val="12"/>
              </w:rPr>
              <w:t xml:space="preserve"> 600 000 руб. (эквивалент в USD / ЕВРО по курсу Банка).</w:t>
            </w:r>
          </w:p>
          <w:p w:rsidR="00411288" w:rsidRPr="00344F48" w:rsidRDefault="00411288" w:rsidP="00411288">
            <w:pPr>
              <w:pStyle w:val="a8"/>
              <w:numPr>
                <w:ilvl w:val="0"/>
                <w:numId w:val="8"/>
              </w:numPr>
              <w:tabs>
                <w:tab w:val="left" w:pos="10773"/>
              </w:tabs>
              <w:ind w:left="228" w:right="2" w:hanging="218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Ежедневный лимит снятия наличных денежных средств с использованием Карты в кассе ПАО «МТС-Банк» - </w:t>
            </w:r>
            <w:r w:rsidR="002A785B" w:rsidRPr="00344F48">
              <w:rPr>
                <w:rFonts w:ascii="Arial" w:hAnsi="Arial" w:cs="Arial"/>
                <w:sz w:val="12"/>
                <w:szCs w:val="12"/>
              </w:rPr>
              <w:t>не более 5</w:t>
            </w:r>
            <w:r w:rsidRPr="00344F48">
              <w:rPr>
                <w:rFonts w:ascii="Arial" w:hAnsi="Arial" w:cs="Arial"/>
                <w:sz w:val="12"/>
                <w:szCs w:val="12"/>
              </w:rPr>
              <w:t>0 000 руб. (эквивалент в USD / ЕВРО по курсу Банка</w:t>
            </w:r>
          </w:p>
          <w:p w:rsidR="00411288" w:rsidRPr="00344F48" w:rsidRDefault="00411288" w:rsidP="00411288">
            <w:pPr>
              <w:pStyle w:val="a8"/>
              <w:numPr>
                <w:ilvl w:val="0"/>
                <w:numId w:val="8"/>
              </w:numPr>
              <w:tabs>
                <w:tab w:val="left" w:pos="10773"/>
              </w:tabs>
              <w:ind w:left="228" w:right="2" w:hanging="218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Ежемесячный лимит снятия наличных денежных средств с использованием Карты в кассе ПАО «МТС-Банк» - 600 000 руб. (эквивалент в USD / ЕВРО по курсу Банка).</w:t>
            </w:r>
          </w:p>
          <w:p w:rsidR="00411288" w:rsidRPr="00344F48" w:rsidRDefault="00411288" w:rsidP="00411288">
            <w:pPr>
              <w:pStyle w:val="a8"/>
              <w:numPr>
                <w:ilvl w:val="0"/>
                <w:numId w:val="8"/>
              </w:numPr>
              <w:tabs>
                <w:tab w:val="left" w:pos="10773"/>
              </w:tabs>
              <w:ind w:left="228" w:right="2" w:hanging="218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Комиссии указаны без учета комиссий, взимаемых сторонним банком.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ind w:left="-83" w:right="-91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C0FF3">
            <w:pPr>
              <w:tabs>
                <w:tab w:val="left" w:pos="10773"/>
              </w:tabs>
              <w:ind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- в кассах или банкоматах ПАО «МТС-Банк»</w:t>
            </w:r>
          </w:p>
        </w:tc>
        <w:tc>
          <w:tcPr>
            <w:tcW w:w="4401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в пределах остатка денежных средств Держателя банковской карты на текущем счете для расчетов с использованием банковской карты</w:t>
            </w:r>
          </w:p>
        </w:tc>
        <w:tc>
          <w:tcPr>
            <w:tcW w:w="2404" w:type="dxa"/>
            <w:gridSpan w:val="4"/>
          </w:tcPr>
          <w:p w:rsidR="00633635" w:rsidRPr="00344F48" w:rsidRDefault="00633635" w:rsidP="00DB4AB9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:rsidR="00633635" w:rsidRPr="00344F48" w:rsidRDefault="00633635" w:rsidP="00DB4AB9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01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за счет Кредита Банка</w:t>
            </w:r>
          </w:p>
        </w:tc>
        <w:tc>
          <w:tcPr>
            <w:tcW w:w="2404" w:type="dxa"/>
            <w:gridSpan w:val="4"/>
          </w:tcPr>
          <w:p w:rsidR="00633635" w:rsidRPr="00344F48" w:rsidRDefault="006F7119" w:rsidP="006F7119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411288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11288" w:rsidRPr="00344F48" w:rsidRDefault="00411288" w:rsidP="00411288">
            <w:pPr>
              <w:tabs>
                <w:tab w:val="left" w:pos="10773"/>
              </w:tabs>
              <w:ind w:left="-81" w:right="-93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  - в банкоматах иных банков, расположенных на территории РФ</w:t>
            </w:r>
          </w:p>
        </w:tc>
        <w:tc>
          <w:tcPr>
            <w:tcW w:w="4401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411288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в пределах остатка денежных средств Держателя банковской карты на текущем счете для расчетов с использованием банковской карты</w:t>
            </w:r>
          </w:p>
        </w:tc>
        <w:tc>
          <w:tcPr>
            <w:tcW w:w="2404" w:type="dxa"/>
            <w:gridSpan w:val="4"/>
          </w:tcPr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411288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за счет Кредита Банка</w:t>
            </w:r>
          </w:p>
        </w:tc>
        <w:tc>
          <w:tcPr>
            <w:tcW w:w="2404" w:type="dxa"/>
            <w:gridSpan w:val="4"/>
          </w:tcPr>
          <w:p w:rsidR="00411288" w:rsidRPr="00344F48" w:rsidRDefault="006F7119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411288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11288" w:rsidRPr="00344F48" w:rsidRDefault="00411288" w:rsidP="00411288">
            <w:pPr>
              <w:tabs>
                <w:tab w:val="left" w:pos="10773"/>
              </w:tabs>
              <w:ind w:left="-81" w:right="-93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  - в банкоматах иных банков, расположенных за пределами РФ</w:t>
            </w:r>
          </w:p>
        </w:tc>
        <w:tc>
          <w:tcPr>
            <w:tcW w:w="4401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411288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в пределах остатка денежных средств Держателя банковской карты на текущем счете для расчетов с использованием банковской карты</w:t>
            </w:r>
          </w:p>
        </w:tc>
        <w:tc>
          <w:tcPr>
            <w:tcW w:w="2404" w:type="dxa"/>
            <w:gridSpan w:val="4"/>
          </w:tcPr>
          <w:p w:rsidR="00411288" w:rsidRPr="00344F48" w:rsidRDefault="00261B49" w:rsidP="00261B49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411288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за счет Кредита Банка</w:t>
            </w:r>
          </w:p>
        </w:tc>
        <w:tc>
          <w:tcPr>
            <w:tcW w:w="2404" w:type="dxa"/>
            <w:gridSpan w:val="4"/>
          </w:tcPr>
          <w:p w:rsidR="00411288" w:rsidRPr="00344F48" w:rsidRDefault="00261B49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shd w:val="clear" w:color="auto" w:fill="auto"/>
          </w:tcPr>
          <w:p w:rsidR="00411288" w:rsidRPr="00344F48" w:rsidRDefault="00411288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DB4225" w:rsidP="00411288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- в </w:t>
            </w:r>
            <w:r w:rsidR="0041128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кассах </w:t>
            </w:r>
            <w:r w:rsidR="00633635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иных банков</w:t>
            </w:r>
          </w:p>
        </w:tc>
        <w:tc>
          <w:tcPr>
            <w:tcW w:w="4401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229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в пределах остатка денежных средств Держателя банковской карты на текущем счете для расчетов с использованием банковской карты</w:t>
            </w:r>
          </w:p>
        </w:tc>
        <w:tc>
          <w:tcPr>
            <w:tcW w:w="2404" w:type="dxa"/>
            <w:gridSpan w:val="4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F7119" w:rsidRPr="00344F48" w:rsidRDefault="006F7119" w:rsidP="006F7119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01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299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за счет Кредита Банка</w:t>
            </w:r>
          </w:p>
        </w:tc>
        <w:tc>
          <w:tcPr>
            <w:tcW w:w="2404" w:type="dxa"/>
            <w:gridSpan w:val="4"/>
          </w:tcPr>
          <w:p w:rsidR="006F7119" w:rsidRPr="00344F48" w:rsidRDefault="006F7119" w:rsidP="006F7119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  <w:p w:rsidR="00633635" w:rsidRPr="00344F48" w:rsidRDefault="00633635" w:rsidP="00F2346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4401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196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</w:t>
            </w:r>
            <w:r w:rsidR="0013299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6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получение наличных денежных средств без использования карты в кассах ПАО «МТС-Банк»</w:t>
            </w:r>
          </w:p>
        </w:tc>
        <w:tc>
          <w:tcPr>
            <w:tcW w:w="4401" w:type="dxa"/>
            <w:vMerge w:val="restart"/>
            <w:shd w:val="clear" w:color="auto" w:fill="auto"/>
          </w:tcPr>
          <w:p w:rsidR="00633635" w:rsidRPr="00344F48" w:rsidRDefault="001E1DEB" w:rsidP="001E1DEB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Ежедневный/е</w:t>
            </w:r>
            <w:r w:rsidR="00633635" w:rsidRPr="00344F48">
              <w:rPr>
                <w:rFonts w:ascii="Arial" w:hAnsi="Arial" w:cs="Arial"/>
                <w:sz w:val="12"/>
                <w:szCs w:val="12"/>
              </w:rPr>
              <w:t>жемесячный лимит снятия наличных денежных средств без использования банковской карты в кассе ПАО «МТС-Банк» – без ограничений.</w:t>
            </w:r>
            <w:r w:rsidR="00793BF7" w:rsidRPr="00344F4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33635" w:rsidRPr="003C6896" w:rsidTr="003A6DD9">
        <w:trPr>
          <w:trHeight w:val="115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- в пределах остатка денежных средств Держателя банковской карты на текущем счете для расчетов с использованием банковской карты</w:t>
            </w:r>
          </w:p>
        </w:tc>
        <w:tc>
          <w:tcPr>
            <w:tcW w:w="2404" w:type="dxa"/>
            <w:gridSpan w:val="4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33635" w:rsidRPr="00344F48" w:rsidRDefault="00975468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42"/>
          <w:jc w:val="center"/>
        </w:trPr>
        <w:tc>
          <w:tcPr>
            <w:tcW w:w="674" w:type="dxa"/>
            <w:vMerge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- за счет Кредита Банка </w:t>
            </w:r>
          </w:p>
        </w:tc>
        <w:tc>
          <w:tcPr>
            <w:tcW w:w="2404" w:type="dxa"/>
            <w:gridSpan w:val="4"/>
          </w:tcPr>
          <w:p w:rsidR="00633635" w:rsidRPr="00344F48" w:rsidRDefault="00975468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228"/>
          <w:jc w:val="center"/>
        </w:trPr>
        <w:tc>
          <w:tcPr>
            <w:tcW w:w="674" w:type="dxa"/>
            <w:shd w:val="clear" w:color="auto" w:fill="auto"/>
          </w:tcPr>
          <w:p w:rsidR="00633635" w:rsidRPr="00344F48" w:rsidRDefault="00633635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2.</w:t>
            </w:r>
            <w:r w:rsidR="00132998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7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2618" w:type="dxa"/>
            <w:shd w:val="clear" w:color="auto" w:fill="auto"/>
          </w:tcPr>
          <w:p w:rsidR="00633635" w:rsidRPr="00344F48" w:rsidRDefault="00943CEB" w:rsidP="00975468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Штрафные санкции за несвоевременное погашение технического овердрафта</w:t>
            </w:r>
          </w:p>
        </w:tc>
        <w:tc>
          <w:tcPr>
            <w:tcW w:w="2404" w:type="dxa"/>
            <w:gridSpan w:val="4"/>
          </w:tcPr>
          <w:p w:rsidR="00633635" w:rsidRPr="00344F48" w:rsidRDefault="00633635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0,1% от суммы Технического овердрафта в день</w:t>
            </w:r>
          </w:p>
        </w:tc>
        <w:tc>
          <w:tcPr>
            <w:tcW w:w="4401" w:type="dxa"/>
            <w:shd w:val="clear" w:color="auto" w:fill="auto"/>
          </w:tcPr>
          <w:p w:rsidR="00633635" w:rsidRPr="00344F48" w:rsidRDefault="00633635" w:rsidP="00793BF7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633635" w:rsidRPr="003C6896" w:rsidTr="003A6DD9">
        <w:trPr>
          <w:trHeight w:val="42"/>
          <w:jc w:val="center"/>
        </w:trPr>
        <w:tc>
          <w:tcPr>
            <w:tcW w:w="10097" w:type="dxa"/>
            <w:gridSpan w:val="7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:rsidR="00633635" w:rsidRPr="00344F48" w:rsidRDefault="00633635" w:rsidP="00340D89">
            <w:pPr>
              <w:pStyle w:val="a8"/>
              <w:numPr>
                <w:ilvl w:val="0"/>
                <w:numId w:val="15"/>
              </w:numPr>
              <w:tabs>
                <w:tab w:val="left" w:pos="179"/>
              </w:tabs>
              <w:ind w:left="179" w:right="-93" w:hanging="168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sz w:val="12"/>
                <w:szCs w:val="12"/>
              </w:rPr>
              <w:t>Денежные переводы без и с использованием устройств и систем самообслуживания ПАО «МТС-Банк»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ind w:left="-81" w:right="-93" w:firstLine="370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344F48">
              <w:rPr>
                <w:rFonts w:ascii="Arial" w:hAnsi="Arial" w:cs="Arial"/>
                <w:i/>
                <w:sz w:val="12"/>
                <w:szCs w:val="12"/>
              </w:rPr>
              <w:t>Под устройствами самообслуживания ПАО «МТС-Банк» понимаются банкоматы ПАО «МТС-Банк» и другие программно-аппаратные комплексы ПАО «МТС-Банк», предназначенные для обслуживания банковских карт и приема наличных денежных средств без участия сотрудников ПАО «МТС-Банк».</w:t>
            </w:r>
          </w:p>
          <w:p w:rsidR="00633635" w:rsidRPr="00344F48" w:rsidRDefault="00633635" w:rsidP="009F52A1">
            <w:pPr>
              <w:tabs>
                <w:tab w:val="left" w:pos="10773"/>
              </w:tabs>
              <w:ind w:left="-81" w:right="-93" w:firstLine="37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44F48">
              <w:rPr>
                <w:rFonts w:ascii="Arial" w:hAnsi="Arial" w:cs="Arial"/>
                <w:i/>
                <w:sz w:val="12"/>
                <w:szCs w:val="12"/>
              </w:rPr>
              <w:t>Под системами самообслуживания ПАО «МТС-Банк» понимаются Система «Интернет-банк», Система «Мобильный банк», интернет-сайт ПАО «МТС-Банк» и Другие системы самообслуживания</w:t>
            </w:r>
            <w:r w:rsidRPr="00344F48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821C28" w:rsidRPr="003C6896" w:rsidTr="003A6DD9">
        <w:trPr>
          <w:trHeight w:val="268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C28" w:rsidRPr="00344F48" w:rsidRDefault="00821C28" w:rsidP="00821C28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3.1</w:t>
            </w:r>
          </w:p>
          <w:p w:rsidR="00821C28" w:rsidRPr="00344F48" w:rsidRDefault="00821C28" w:rsidP="00821C28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821C28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821C28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3.1.1</w:t>
            </w:r>
          </w:p>
          <w:p w:rsidR="00821C28" w:rsidRPr="00344F48" w:rsidRDefault="00821C28" w:rsidP="00821C28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821C28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3.1.1.1</w:t>
            </w:r>
          </w:p>
          <w:p w:rsidR="00821C28" w:rsidRPr="00344F48" w:rsidRDefault="00821C28" w:rsidP="00821C28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3.1.1.2 </w:t>
            </w:r>
          </w:p>
          <w:p w:rsidR="00821C28" w:rsidRPr="00344F48" w:rsidRDefault="00821C28" w:rsidP="00821C28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821C28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3.1.2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21C28" w:rsidRPr="00344F48" w:rsidRDefault="00821C28" w:rsidP="002D5DB4">
            <w:pPr>
              <w:tabs>
                <w:tab w:val="left" w:pos="10773"/>
              </w:tabs>
              <w:ind w:left="-81" w:right="-21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lastRenderedPageBreak/>
              <w:t xml:space="preserve">Комиссия за безналичный перевод </w:t>
            </w:r>
            <w:r w:rsidR="002D5DB4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по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 номеру </w:t>
            </w:r>
            <w:r w:rsidR="002D5DB4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карты Банка с 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карты </w:t>
            </w:r>
            <w:r w:rsidR="002D5DB4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Банка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, инициированный с использованием банкомата ПАО «МТС-Банк», системы «Интернет-банк», системы «Мобильный банк», интернет-сайта ПАО «МТС-Банк»:</w:t>
            </w:r>
          </w:p>
        </w:tc>
        <w:tc>
          <w:tcPr>
            <w:tcW w:w="4401" w:type="dxa"/>
            <w:vMerge w:val="restart"/>
            <w:shd w:val="clear" w:color="auto" w:fill="auto"/>
          </w:tcPr>
          <w:p w:rsidR="002F0118" w:rsidRPr="00344F48" w:rsidRDefault="002F0118" w:rsidP="002F0118">
            <w:pPr>
              <w:tabs>
                <w:tab w:val="left" w:pos="10773"/>
              </w:tabs>
              <w:ind w:left="-79" w:right="-91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 xml:space="preserve">Услуга оказывается в порядке и на условиях, предусмотренных Тарифом  ПАО «МТС-Банк» на переводы по номеру карты через сервисы Visa Direct, MasterCard MoneySend и ПС «Мир» (Тариф 6 Каталога услуг и тарифов по </w:t>
            </w:r>
            <w:r w:rsidRPr="00344F48">
              <w:rPr>
                <w:rFonts w:ascii="Arial" w:hAnsi="Arial" w:cs="Arial"/>
                <w:sz w:val="12"/>
                <w:szCs w:val="12"/>
              </w:rPr>
              <w:lastRenderedPageBreak/>
              <w:t>банковским картам клиентов-физических и юридических лиц (по которому производится выпуск новых карт))</w:t>
            </w:r>
          </w:p>
          <w:p w:rsidR="005A694A" w:rsidRPr="00344F48" w:rsidRDefault="005A694A" w:rsidP="002F0118">
            <w:pPr>
              <w:tabs>
                <w:tab w:val="left" w:pos="10773"/>
              </w:tabs>
              <w:ind w:left="-79" w:right="-91"/>
              <w:rPr>
                <w:rFonts w:ascii="Arial" w:hAnsi="Arial" w:cs="Arial"/>
                <w:sz w:val="12"/>
                <w:szCs w:val="12"/>
              </w:rPr>
            </w:pPr>
          </w:p>
          <w:p w:rsidR="005A694A" w:rsidRPr="00344F48" w:rsidRDefault="005A694A" w:rsidP="002F0118">
            <w:pPr>
              <w:tabs>
                <w:tab w:val="left" w:pos="10773"/>
              </w:tabs>
              <w:ind w:left="-79" w:right="-91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При осуществлении операций через устройства и системы самообслуживания ПАО «МТС-Банк» максимальная сумма одного перевода между собственными картами клиента МТС Банка – без ограничений, но не более 10 000 000 рублей в сутки; максимальная сумма одного перевода между картами клиентов МТС Банка составляет – 300 000 рублей, но не более 1 500 000 рублей в течение одного календарного месяца; во всех остальных случаях – максимальная сумма одного перевода составляет – 150 000 руб., но не более 1 500 000 (или 50 операций) в течение одного календарного месяца для одной карты.</w:t>
            </w:r>
          </w:p>
          <w:p w:rsidR="002F0118" w:rsidRPr="00344F48" w:rsidRDefault="002F0118" w:rsidP="002F0118">
            <w:pPr>
              <w:tabs>
                <w:tab w:val="left" w:pos="10773"/>
              </w:tabs>
              <w:ind w:left="-79" w:right="-91"/>
              <w:rPr>
                <w:rFonts w:ascii="Arial" w:hAnsi="Arial" w:cs="Arial"/>
                <w:sz w:val="12"/>
                <w:szCs w:val="12"/>
              </w:rPr>
            </w:pPr>
          </w:p>
          <w:p w:rsidR="002F0118" w:rsidRPr="00344F48" w:rsidRDefault="002F0118" w:rsidP="002F0118">
            <w:pPr>
              <w:tabs>
                <w:tab w:val="left" w:pos="10773"/>
              </w:tabs>
              <w:ind w:left="-79" w:right="-91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При одновременном использовании собственных и заемных средств размер взимаемой суммы комиссии определяется как максимум из двух значений:</w:t>
            </w:r>
          </w:p>
          <w:p w:rsidR="002F0118" w:rsidRPr="00344F48" w:rsidRDefault="002F0118" w:rsidP="002F0118">
            <w:pPr>
              <w:tabs>
                <w:tab w:val="left" w:pos="10773"/>
              </w:tabs>
              <w:ind w:left="-79" w:right="-91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1. Суммы минимальных значений комиссий (минимумов), установленных Тарифами для собственных и заемных средств, умноженных на соответствующие доли этих средств в общей сумме операции;</w:t>
            </w:r>
          </w:p>
          <w:p w:rsidR="00821C28" w:rsidRPr="00344F48" w:rsidRDefault="002F0118" w:rsidP="002F0118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2. Суммы значений комиссий в процентном выражении, установленных Тарифами для собственных и заемных средств, умноженных на соответствующие суммы этих средств в общей сумме операции.</w:t>
            </w:r>
          </w:p>
        </w:tc>
      </w:tr>
      <w:tr w:rsidR="00821C28" w:rsidRPr="003C6896" w:rsidTr="003A6DD9">
        <w:trPr>
          <w:trHeight w:val="42"/>
          <w:jc w:val="center"/>
        </w:trPr>
        <w:tc>
          <w:tcPr>
            <w:tcW w:w="674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821C28" w:rsidRPr="00344F48" w:rsidRDefault="00943CEB" w:rsidP="009F52A1">
            <w:pPr>
              <w:tabs>
                <w:tab w:val="left" w:pos="10773"/>
              </w:tabs>
              <w:spacing w:line="360" w:lineRule="auto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за счет собственных средств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</w:tcBorders>
            <w:vAlign w:val="center"/>
          </w:tcPr>
          <w:p w:rsidR="00821C28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821C28" w:rsidRPr="003C6896" w:rsidTr="003A6DD9">
        <w:trPr>
          <w:trHeight w:val="42"/>
          <w:jc w:val="center"/>
        </w:trPr>
        <w:tc>
          <w:tcPr>
            <w:tcW w:w="674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spacing w:line="360" w:lineRule="auto"/>
              <w:ind w:left="-64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за счет Кредита Банка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</w:tcBorders>
            <w:vAlign w:val="center"/>
          </w:tcPr>
          <w:p w:rsidR="00821C28" w:rsidRPr="00344F48" w:rsidRDefault="00821C28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</w:rPr>
              <w:t>3,9%+350 руб.</w:t>
            </w:r>
          </w:p>
        </w:tc>
        <w:tc>
          <w:tcPr>
            <w:tcW w:w="4401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821C28" w:rsidRPr="003C6896" w:rsidTr="003A6DD9">
        <w:trPr>
          <w:trHeight w:val="245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3.2.</w:t>
            </w:r>
          </w:p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3.2.1</w:t>
            </w:r>
          </w:p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3.2.2 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21C28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Комиссия за безналичный перевод по номеру карты </w:t>
            </w:r>
            <w:r w:rsidR="005A694A"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стороннего </w:t>
            </w: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Банка с карты Банка, инициированный с использованием банкомата ПАО «МТС-Банк», системы «Интернет-банк», системы «Мобильный банк», интернет-сайта ПАО «МТС-Банк»:</w:t>
            </w:r>
          </w:p>
        </w:tc>
        <w:tc>
          <w:tcPr>
            <w:tcW w:w="4401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821C28" w:rsidRPr="003C6896" w:rsidTr="003A6DD9">
        <w:trPr>
          <w:trHeight w:val="42"/>
          <w:jc w:val="center"/>
        </w:trPr>
        <w:tc>
          <w:tcPr>
            <w:tcW w:w="674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за счет собственных средств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</w:tcBorders>
            <w:vAlign w:val="center"/>
          </w:tcPr>
          <w:p w:rsidR="005A694A" w:rsidRPr="00344F48" w:rsidRDefault="005A694A" w:rsidP="005A694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1,00 %</w:t>
            </w:r>
          </w:p>
          <w:p w:rsidR="00821C28" w:rsidRPr="00344F48" w:rsidRDefault="005A694A" w:rsidP="005A694A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(но не менее 49 рублей)</w:t>
            </w:r>
          </w:p>
        </w:tc>
        <w:tc>
          <w:tcPr>
            <w:tcW w:w="4401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821C28" w:rsidRPr="003C6896" w:rsidTr="003A6DD9">
        <w:trPr>
          <w:trHeight w:val="245"/>
          <w:jc w:val="center"/>
        </w:trPr>
        <w:tc>
          <w:tcPr>
            <w:tcW w:w="674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821C28" w:rsidRPr="00344F48" w:rsidRDefault="00821C28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за счет Кредита Банка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</w:tcBorders>
            <w:vAlign w:val="center"/>
          </w:tcPr>
          <w:p w:rsidR="00821C28" w:rsidRPr="00344F48" w:rsidRDefault="00821C28" w:rsidP="009F52A1">
            <w:pPr>
              <w:tabs>
                <w:tab w:val="left" w:pos="10773"/>
              </w:tabs>
              <w:ind w:left="-79" w:right="-91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>3,9%+350 руб.</w:t>
            </w:r>
          </w:p>
        </w:tc>
        <w:tc>
          <w:tcPr>
            <w:tcW w:w="4401" w:type="dxa"/>
            <w:vMerge/>
            <w:shd w:val="clear" w:color="auto" w:fill="auto"/>
          </w:tcPr>
          <w:p w:rsidR="00821C28" w:rsidRPr="00344F48" w:rsidRDefault="00821C28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245"/>
          <w:jc w:val="center"/>
        </w:trPr>
        <w:tc>
          <w:tcPr>
            <w:tcW w:w="674" w:type="dxa"/>
            <w:vMerge w:val="restart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3.3.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3.3.1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3.3.2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D5DB4" w:rsidRPr="00344F48" w:rsidRDefault="002D5DB4" w:rsidP="002D5DB4">
            <w:pPr>
              <w:tabs>
                <w:tab w:val="left" w:pos="10773"/>
              </w:tabs>
              <w:ind w:left="-79" w:right="-91"/>
              <w:rPr>
                <w:rFonts w:ascii="Arial" w:eastAsia="Arial Unicode MS" w:hAnsi="Arial" w:cs="Arial"/>
                <w:sz w:val="12"/>
                <w:szCs w:val="12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безналичный перевод по номеру карты с карты Банка, инициированный в сторонних банках или иных организациях</w:t>
            </w:r>
          </w:p>
        </w:tc>
        <w:tc>
          <w:tcPr>
            <w:tcW w:w="4401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245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за счет собственных средств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</w:tcBorders>
            <w:vAlign w:val="center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91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344F48">
              <w:rPr>
                <w:rFonts w:ascii="Tahoma" w:hAnsi="Tahoma" w:cs="Tahoma"/>
                <w:color w:val="000000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245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:rsidR="002D5DB4" w:rsidRPr="00344F48" w:rsidRDefault="002D5DB4" w:rsidP="007B542D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за счет Кредита Банка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</w:tcBorders>
            <w:vAlign w:val="center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91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>3,9%+350 руб.</w:t>
            </w:r>
          </w:p>
        </w:tc>
        <w:tc>
          <w:tcPr>
            <w:tcW w:w="4401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3.3.</w:t>
            </w:r>
          </w:p>
        </w:tc>
        <w:tc>
          <w:tcPr>
            <w:tcW w:w="50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безналичный перевод со Счета на другие счета (физических и юридических лиц) с использованием устройств самообслуживания и систем самообслуживания ПАО «МТС-Банк»:</w:t>
            </w:r>
          </w:p>
        </w:tc>
        <w:tc>
          <w:tcPr>
            <w:tcW w:w="4401" w:type="dxa"/>
            <w:vMerge w:val="restart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91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- Комиссия взимается не позднее следующего рабочего дня после осуществления операции.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Совокупные лимиты, установленные банком на данные операции, см. в тарифе № 46 Каталога услуг и тарифов по банковским картам для клиентов - физических и юридических  лиц (по которому производится выпуск новых карт).</w:t>
            </w: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3.3.1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344F48">
              <w:rPr>
                <w:rFonts w:ascii="Arial" w:hAnsi="Arial" w:cs="Arial"/>
                <w:sz w:val="12"/>
                <w:szCs w:val="12"/>
                <w:u w:val="single"/>
              </w:rPr>
              <w:t>- на счета, открытые в ПАО «МТС-Банк»: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за счет собственных средств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за счет Кредита Банка</w:t>
            </w:r>
          </w:p>
        </w:tc>
        <w:tc>
          <w:tcPr>
            <w:tcW w:w="2404" w:type="dxa"/>
            <w:gridSpan w:val="4"/>
            <w:vMerge w:val="restart"/>
            <w:vAlign w:val="center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91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>В соответствии с тарифом № 5 Каталога услуг и тарифов по банковским картам клиентов-физических и юридических лиц (по которому производится выпуск новых карт)</w:t>
            </w:r>
          </w:p>
        </w:tc>
        <w:tc>
          <w:tcPr>
            <w:tcW w:w="4401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91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3.3.2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344F48">
              <w:rPr>
                <w:rFonts w:ascii="Arial" w:hAnsi="Arial" w:cs="Arial"/>
                <w:sz w:val="12"/>
                <w:szCs w:val="12"/>
                <w:u w:val="single"/>
              </w:rPr>
              <w:t>- на счета, открытые в других Банках: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за счет собственных средств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за счет Кредита Банка</w:t>
            </w:r>
          </w:p>
        </w:tc>
        <w:tc>
          <w:tcPr>
            <w:tcW w:w="2404" w:type="dxa"/>
            <w:gridSpan w:val="4"/>
            <w:vMerge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  <w:tc>
          <w:tcPr>
            <w:tcW w:w="4401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91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3.3.3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- в  счет уплаты налогов, сборов, пеней и штрафов, предусмотренных Налоговым кодексом РФ, в бюджетную систему РФ</w:t>
            </w:r>
          </w:p>
        </w:tc>
        <w:tc>
          <w:tcPr>
            <w:tcW w:w="2404" w:type="dxa"/>
            <w:gridSpan w:val="4"/>
            <w:vMerge/>
            <w:tcBorders>
              <w:bottom w:val="single" w:sz="4" w:space="0" w:color="auto"/>
            </w:tcBorders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  <w:tc>
          <w:tcPr>
            <w:tcW w:w="4401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91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vMerge w:val="restart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3.4.</w:t>
            </w:r>
          </w:p>
        </w:tc>
        <w:tc>
          <w:tcPr>
            <w:tcW w:w="50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безналичный перевод со Счета на другие счета без использования устройств самообслуживания и систем самообслуживания ПАО «МТС-Банк»</w:t>
            </w:r>
          </w:p>
        </w:tc>
        <w:tc>
          <w:tcPr>
            <w:tcW w:w="4401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в пределах остатка денежных средств Держателя банковской карты на Счете</w:t>
            </w:r>
          </w:p>
        </w:tc>
        <w:tc>
          <w:tcPr>
            <w:tcW w:w="2404" w:type="dxa"/>
            <w:gridSpan w:val="4"/>
            <w:tcBorders>
              <w:bottom w:val="dashed" w:sz="4" w:space="0" w:color="auto"/>
            </w:tcBorders>
          </w:tcPr>
          <w:p w:rsidR="002D5DB4" w:rsidRPr="00344F48" w:rsidRDefault="002D5DB4" w:rsidP="000D4B48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>В соответствии с Каталогом услуг и тарифов для Клиентов – физических лиц</w:t>
            </w:r>
          </w:p>
        </w:tc>
        <w:tc>
          <w:tcPr>
            <w:tcW w:w="4401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42"/>
          <w:jc w:val="center"/>
        </w:trPr>
        <w:tc>
          <w:tcPr>
            <w:tcW w:w="67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за счет Кредита Банка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>7% от суммы перевода</w:t>
            </w:r>
          </w:p>
        </w:tc>
        <w:tc>
          <w:tcPr>
            <w:tcW w:w="4401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42"/>
          <w:jc w:val="center"/>
        </w:trPr>
        <w:tc>
          <w:tcPr>
            <w:tcW w:w="674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3.5.</w:t>
            </w:r>
          </w:p>
        </w:tc>
        <w:tc>
          <w:tcPr>
            <w:tcW w:w="26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безналичный перевод со Счета на счета юридических лиц – поставщиков услуг</w:t>
            </w: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>В соответствии с тарифом № 5 Каталога услуг и тарифов по банковским картам клиентов-физических и юридических лиц (по которому производится выпуск новых карт)</w:t>
            </w:r>
          </w:p>
        </w:tc>
        <w:tc>
          <w:tcPr>
            <w:tcW w:w="4401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42"/>
          <w:jc w:val="center"/>
        </w:trPr>
        <w:tc>
          <w:tcPr>
            <w:tcW w:w="674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3.6.</w:t>
            </w:r>
          </w:p>
        </w:tc>
        <w:tc>
          <w:tcPr>
            <w:tcW w:w="26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перевод по номеру карты, осуществляемый с использованием карты, выпущенной сторонним банком, инициированный через устройства и системы самообслуживания ПАО «МТС-Банк», на карту Банка, выпущенную по данному тарифу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="Arial Unicode MS" w:hAnsi="Arial" w:cs="Arial"/>
                <w:sz w:val="12"/>
                <w:szCs w:val="12"/>
              </w:rPr>
              <w:t>В соответствии с тарифом № 6 Каталога услуг и тарифов по банковским картам клиентов-физических и юридических лиц (по которому производится выпуск новых карт).</w:t>
            </w:r>
          </w:p>
        </w:tc>
      </w:tr>
      <w:tr w:rsidR="002D5DB4" w:rsidRPr="003C6896" w:rsidTr="003A6DD9">
        <w:trPr>
          <w:trHeight w:val="42"/>
          <w:jc w:val="center"/>
        </w:trPr>
        <w:tc>
          <w:tcPr>
            <w:tcW w:w="674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3.7.</w:t>
            </w:r>
          </w:p>
        </w:tc>
        <w:tc>
          <w:tcPr>
            <w:tcW w:w="26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Tahoma" w:hAnsi="Tahoma" w:cs="Tahoma"/>
                <w:sz w:val="12"/>
                <w:szCs w:val="12"/>
              </w:rPr>
              <w:t>Комиссия за зачисление на текущий счет для расчетов с использованием банковской карты сумм переводов денежных средств, поступивших по поручению со счетов юридических лиц и/или индивидуальных предпринимателей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2D5DB4" w:rsidRPr="00344F48" w:rsidRDefault="002D5DB4" w:rsidP="00EF7773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2D5DB4" w:rsidRPr="00344F48" w:rsidRDefault="002D5DB4" w:rsidP="00EF7773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44F48">
              <w:rPr>
                <w:rFonts w:ascii="Tahoma" w:hAnsi="Tahoma" w:cs="Tahoma"/>
                <w:sz w:val="12"/>
                <w:szCs w:val="12"/>
              </w:rPr>
              <w:t>5</w:t>
            </w:r>
            <w:r w:rsidRPr="00344F48">
              <w:rPr>
                <w:rFonts w:ascii="Tahoma" w:hAnsi="Tahoma" w:cs="Tahoma"/>
                <w:sz w:val="12"/>
                <w:szCs w:val="12"/>
                <w:lang w:val="en-US"/>
              </w:rPr>
              <w:t xml:space="preserve">% </w:t>
            </w:r>
            <w:r w:rsidRPr="00344F48">
              <w:rPr>
                <w:rFonts w:ascii="Tahoma" w:hAnsi="Tahoma" w:cs="Tahoma"/>
                <w:sz w:val="12"/>
                <w:szCs w:val="12"/>
              </w:rPr>
              <w:t>от суммы операции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="Arial Unicode MS" w:hAnsi="Arial" w:cs="Arial"/>
                <w:sz w:val="12"/>
                <w:szCs w:val="12"/>
              </w:rPr>
            </w:pPr>
          </w:p>
        </w:tc>
        <w:tc>
          <w:tcPr>
            <w:tcW w:w="4401" w:type="dxa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Зачисление денежных средств на текущий счет для расчетов с использованием банковской карты производится в полном объеме с последующим удержанием суммы комиссии.</w:t>
            </w:r>
          </w:p>
          <w:p w:rsidR="002D5DB4" w:rsidRPr="00344F48" w:rsidRDefault="002D5DB4" w:rsidP="00AB6806">
            <w:pPr>
              <w:tabs>
                <w:tab w:val="left" w:pos="10773"/>
              </w:tabs>
              <w:ind w:left="-81"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Комиссия взимается за зачисление на текущий счет для расчетов с использованием банковской карты сумм переводов денежных средств, поступивших по поручению со счетов юридических лиц и/или индивидуальных предпринимателей, за исключением обязательных выплат социального характера в соответствии с действующим законодательством, например, выплата пенсий.</w:t>
            </w:r>
          </w:p>
        </w:tc>
      </w:tr>
      <w:tr w:rsidR="002D5DB4" w:rsidRPr="003C6896" w:rsidTr="003A6DD9">
        <w:trPr>
          <w:trHeight w:val="42"/>
          <w:jc w:val="center"/>
        </w:trPr>
        <w:tc>
          <w:tcPr>
            <w:tcW w:w="10097" w:type="dxa"/>
            <w:gridSpan w:val="7"/>
            <w:tcBorders>
              <w:top w:val="dashed" w:sz="4" w:space="0" w:color="auto"/>
            </w:tcBorders>
            <w:shd w:val="clear" w:color="auto" w:fill="F2F2F2" w:themeFill="background1" w:themeFillShade="F2"/>
          </w:tcPr>
          <w:p w:rsidR="002D5DB4" w:rsidRPr="00344F48" w:rsidRDefault="002D5DB4" w:rsidP="00340D89">
            <w:pPr>
              <w:pStyle w:val="a8"/>
              <w:numPr>
                <w:ilvl w:val="0"/>
                <w:numId w:val="15"/>
              </w:numPr>
              <w:tabs>
                <w:tab w:val="left" w:pos="179"/>
              </w:tabs>
              <w:ind w:left="179" w:right="-93" w:hanging="17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sz w:val="12"/>
                <w:szCs w:val="12"/>
              </w:rPr>
              <w:t xml:space="preserve">Экстренные услуги по карте </w:t>
            </w: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tcBorders>
              <w:top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4.1.</w:t>
            </w:r>
          </w:p>
        </w:tc>
        <w:tc>
          <w:tcPr>
            <w:tcW w:w="2618" w:type="dxa"/>
            <w:tcBorders>
              <w:top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предоставление услуги экстренной выдачи наличных денежных средств при утрате карты за пределами Российской Федерации</w:t>
            </w:r>
          </w:p>
        </w:tc>
        <w:tc>
          <w:tcPr>
            <w:tcW w:w="2404" w:type="dxa"/>
            <w:gridSpan w:val="4"/>
            <w:tcBorders>
              <w:top w:val="dashed" w:sz="4" w:space="0" w:color="auto"/>
            </w:tcBorders>
            <w:vAlign w:val="center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6 900 руб.</w:t>
            </w:r>
          </w:p>
        </w:tc>
        <w:tc>
          <w:tcPr>
            <w:tcW w:w="4401" w:type="dxa"/>
            <w:tcBorders>
              <w:top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7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Экстренная выдача наличных осуществляется в пределах Платежного лимита, но не более 5 000 долларов США (эквивалента в руб./ЕВРО по курсу Банка) с учетом комиссии Банка за оказание экстренной услуги в соответствии с тарифами Банка. Услуга не предоставляется по картам UnionPay.</w:t>
            </w:r>
          </w:p>
        </w:tc>
      </w:tr>
      <w:tr w:rsidR="002D5DB4" w:rsidRPr="003C6896" w:rsidTr="003A6DD9">
        <w:trPr>
          <w:trHeight w:val="125"/>
          <w:jc w:val="center"/>
        </w:trPr>
        <w:tc>
          <w:tcPr>
            <w:tcW w:w="674" w:type="dxa"/>
            <w:tcBorders>
              <w:top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4.2.</w:t>
            </w:r>
          </w:p>
        </w:tc>
        <w:tc>
          <w:tcPr>
            <w:tcW w:w="2618" w:type="dxa"/>
            <w:tcBorders>
              <w:top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экстренную замену карты при утрате карты за пределами Российской Федерации (предоставление временной карты)</w:t>
            </w:r>
          </w:p>
        </w:tc>
        <w:tc>
          <w:tcPr>
            <w:tcW w:w="2404" w:type="dxa"/>
            <w:gridSpan w:val="4"/>
            <w:tcBorders>
              <w:top w:val="dashed" w:sz="4" w:space="0" w:color="auto"/>
            </w:tcBorders>
            <w:vAlign w:val="center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6 150 руб.</w:t>
            </w:r>
          </w:p>
        </w:tc>
        <w:tc>
          <w:tcPr>
            <w:tcW w:w="4401" w:type="dxa"/>
            <w:tcBorders>
              <w:top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79" w:right="-7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- Карта, выданная в рамках экстренной замены, не может быть использована для осуществления операций, требующих подтверждения вводом ПИН-кода.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ind w:left="-79" w:right="-7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- Экстренная замена карты осуществляется только при наличии Платежного лимита в размере не менее 500 долларов США (эквивалента в руб./ЕВРО по курсу Банка) с учетом комиссии Банка за оказание экстренной услуги в соответствии с тарифами Банка. Услуга не предоставляется по картам UnionPay.</w:t>
            </w:r>
          </w:p>
        </w:tc>
      </w:tr>
      <w:tr w:rsidR="002D5DB4" w:rsidRPr="003C6896" w:rsidTr="003A6DD9">
        <w:trPr>
          <w:trHeight w:val="42"/>
          <w:jc w:val="center"/>
        </w:trPr>
        <w:tc>
          <w:tcPr>
            <w:tcW w:w="10097" w:type="dxa"/>
            <w:gridSpan w:val="7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:rsidR="002D5DB4" w:rsidRPr="00344F48" w:rsidRDefault="002D5DB4" w:rsidP="00340D89">
            <w:pPr>
              <w:pStyle w:val="a8"/>
              <w:numPr>
                <w:ilvl w:val="0"/>
                <w:numId w:val="14"/>
              </w:numPr>
              <w:tabs>
                <w:tab w:val="left" w:pos="10773"/>
              </w:tabs>
              <w:ind w:left="179" w:right="-93" w:hanging="179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44F48">
              <w:rPr>
                <w:rFonts w:ascii="Arial" w:hAnsi="Arial" w:cs="Arial"/>
                <w:b/>
                <w:sz w:val="12"/>
                <w:szCs w:val="12"/>
              </w:rPr>
              <w:t>Дополнительные услуги</w:t>
            </w: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vMerge w:val="restart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5.1.</w:t>
            </w:r>
          </w:p>
        </w:tc>
        <w:tc>
          <w:tcPr>
            <w:tcW w:w="2618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услугу SMS-Банк-Инфо в рамках Пакета услуг «Моя карта» (ежемесячно)</w:t>
            </w:r>
          </w:p>
        </w:tc>
        <w:tc>
          <w:tcPr>
            <w:tcW w:w="2374" w:type="dxa"/>
            <w:gridSpan w:val="3"/>
            <w:tcBorders>
              <w:bottom w:val="dashed" w:sz="4" w:space="0" w:color="auto"/>
            </w:tcBorders>
          </w:tcPr>
          <w:p w:rsidR="002D5DB4" w:rsidRPr="00344F48" w:rsidRDefault="002D5DB4" w:rsidP="00072747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2D5DB4" w:rsidRPr="00344F48" w:rsidRDefault="002D5DB4" w:rsidP="00FE7000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 xml:space="preserve">50 руб. </w:t>
            </w:r>
          </w:p>
        </w:tc>
        <w:tc>
          <w:tcPr>
            <w:tcW w:w="4431" w:type="dxa"/>
            <w:gridSpan w:val="2"/>
            <w:tcBorders>
              <w:bottom w:val="dashed" w:sz="4" w:space="0" w:color="auto"/>
            </w:tcBorders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Услуга оказывается в порядке и на условиях, предусмотренных Тарифом ПАО «МТС-Банк» за подключение услуг SMS-Банк-Инфо по картам, эмитированным ПАО «МТС-Банк» (п. 7.4.1 Тарифа 7 Каталога).</w:t>
            </w: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услугу SMS-Банк-Инфо в рамках иных Пакетов услуг</w:t>
            </w:r>
          </w:p>
        </w:tc>
        <w:tc>
          <w:tcPr>
            <w:tcW w:w="6805" w:type="dxa"/>
            <w:gridSpan w:val="5"/>
            <w:tcBorders>
              <w:bottom w:val="dashed" w:sz="4" w:space="0" w:color="auto"/>
            </w:tcBorders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Услуга оказывается в порядке и на условиях, предусмотренных Тарифом ПАО «МТС-Банк» за подключение услуг SMS-Банк-Инфо по картам, эмитированным ПАО «МТС-Банк» (Тариф 7 Каталога).</w:t>
            </w:r>
          </w:p>
        </w:tc>
      </w:tr>
      <w:tr w:rsidR="002D5DB4" w:rsidRPr="003C6896" w:rsidTr="003A6DD9">
        <w:trPr>
          <w:trHeight w:val="156"/>
          <w:jc w:val="center"/>
        </w:trPr>
        <w:tc>
          <w:tcPr>
            <w:tcW w:w="674" w:type="dxa"/>
            <w:vMerge w:val="restart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5.2.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022" w:type="dxa"/>
            <w:gridSpan w:val="5"/>
          </w:tcPr>
          <w:p w:rsidR="002D5DB4" w:rsidRPr="00344F48" w:rsidRDefault="002D5DB4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Услуга по присоединению к программам добровольного страхования</w:t>
            </w:r>
          </w:p>
        </w:tc>
        <w:tc>
          <w:tcPr>
            <w:tcW w:w="4401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присоединение к программам добровольного страхования/плата за подключение к страхованию жизни от несчастных случаев и болезней (включая НДС)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ind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40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0,69%</w:t>
            </w:r>
          </w:p>
        </w:tc>
        <w:tc>
          <w:tcPr>
            <w:tcW w:w="4401" w:type="dxa"/>
            <w:vMerge w:val="restart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- Тарифы актуальны в рамках программ добровольного страхования, предлагаемых страховыми компаниями, входящими в Перечень страховых компаний, с которыми у Банка заключены соглашения.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- Под Кредитом подразумевается сумма задолженности по Договору по состоянию на конец последнего календарного дня Расчетного периода, в котором такая задолженность образовалась и не была погашена.</w:t>
            </w:r>
          </w:p>
          <w:p w:rsidR="002D5DB4" w:rsidRPr="00344F48" w:rsidRDefault="002D5DB4" w:rsidP="00AB6806">
            <w:pPr>
              <w:tabs>
                <w:tab w:val="left" w:pos="10773"/>
              </w:tabs>
              <w:ind w:right="-9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- Комиссия взимается за календарный месяц, следующий за Расчетным периодом, в котором образовалась и не погашена по состоянию на последний день месяца задолженность по Договору и уплачивается до даты окончания соответствующего Платежного периода (до 20го числа каждого месяца).</w:t>
            </w: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18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Комиссия за присоединение к программам добровольного страхования/плата  за подключение к страхованию финансовых рисков, связанных с потерей работы (включая НДС)</w:t>
            </w:r>
          </w:p>
        </w:tc>
        <w:tc>
          <w:tcPr>
            <w:tcW w:w="2404" w:type="dxa"/>
            <w:gridSpan w:val="4"/>
            <w:tcBorders>
              <w:bottom w:val="dashed" w:sz="4" w:space="0" w:color="auto"/>
            </w:tcBorders>
            <w:vAlign w:val="center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0,73%</w:t>
            </w:r>
          </w:p>
        </w:tc>
        <w:tc>
          <w:tcPr>
            <w:tcW w:w="440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43"/>
          <w:jc w:val="center"/>
        </w:trPr>
        <w:tc>
          <w:tcPr>
            <w:tcW w:w="674" w:type="dxa"/>
            <w:vMerge w:val="restart"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5.3.</w:t>
            </w: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022" w:type="dxa"/>
            <w:gridSpan w:val="5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Услуги дистанционного банковского обслуживания:</w:t>
            </w:r>
          </w:p>
        </w:tc>
        <w:tc>
          <w:tcPr>
            <w:tcW w:w="4401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D5DB4" w:rsidRPr="003C6896" w:rsidTr="003A6DD9">
        <w:trPr>
          <w:trHeight w:val="43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35" w:type="dxa"/>
            <w:gridSpan w:val="2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Предоставление услуг посредством системы «Интернет-банк»</w:t>
            </w:r>
          </w:p>
        </w:tc>
        <w:tc>
          <w:tcPr>
            <w:tcW w:w="2387" w:type="dxa"/>
            <w:gridSpan w:val="3"/>
          </w:tcPr>
          <w:p w:rsidR="002D5DB4" w:rsidRPr="00344F48" w:rsidRDefault="002D5DB4" w:rsidP="00110515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Услуга оказывается в порядке и на условиях, предусмотренных Тарифом  ПАО «МТС-Банк» за предоставление услуг посредством системы «Интернет-банк» (Тариф 43 Каталога).</w:t>
            </w:r>
          </w:p>
        </w:tc>
      </w:tr>
      <w:tr w:rsidR="002D5DB4" w:rsidRPr="003C6896" w:rsidTr="003A6DD9">
        <w:trPr>
          <w:trHeight w:val="43"/>
          <w:jc w:val="center"/>
        </w:trPr>
        <w:tc>
          <w:tcPr>
            <w:tcW w:w="674" w:type="dxa"/>
            <w:vMerge/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2635" w:type="dxa"/>
            <w:gridSpan w:val="2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Предоставление услуг посредством системы «Мобильный банк»</w:t>
            </w:r>
          </w:p>
        </w:tc>
        <w:tc>
          <w:tcPr>
            <w:tcW w:w="2387" w:type="dxa"/>
            <w:gridSpan w:val="3"/>
          </w:tcPr>
          <w:p w:rsidR="002D5DB4" w:rsidRPr="00344F48" w:rsidRDefault="002D5DB4" w:rsidP="00110515">
            <w:pPr>
              <w:tabs>
                <w:tab w:val="left" w:pos="10773"/>
              </w:tabs>
              <w:ind w:left="-81" w:right="-93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eastAsiaTheme="minorHAnsi" w:hAnsi="Arial" w:cs="Arial"/>
                <w:sz w:val="12"/>
                <w:szCs w:val="12"/>
              </w:rPr>
              <w:t>Без взимания комиссии</w:t>
            </w:r>
          </w:p>
        </w:tc>
        <w:tc>
          <w:tcPr>
            <w:tcW w:w="4401" w:type="dxa"/>
            <w:tcBorders>
              <w:bottom w:val="dashed" w:sz="4" w:space="0" w:color="auto"/>
            </w:tcBorders>
            <w:shd w:val="clear" w:color="auto" w:fill="auto"/>
          </w:tcPr>
          <w:p w:rsidR="002D5DB4" w:rsidRPr="00344F48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44F48">
              <w:rPr>
                <w:rFonts w:ascii="Arial" w:hAnsi="Arial" w:cs="Arial"/>
                <w:sz w:val="12"/>
                <w:szCs w:val="12"/>
              </w:rPr>
              <w:t>Услуга оказывается в порядке и на условиях, предусмотренных Тарифом  ПАО «МТС-Банк» за предоставление услуг посредством системы «Мобильный банк» (Тариф 16 Каталога).</w:t>
            </w:r>
          </w:p>
        </w:tc>
      </w:tr>
      <w:tr w:rsidR="002D5DB4" w:rsidRPr="003C6896" w:rsidTr="003A6DD9">
        <w:trPr>
          <w:trHeight w:val="275"/>
          <w:jc w:val="center"/>
        </w:trPr>
        <w:tc>
          <w:tcPr>
            <w:tcW w:w="674" w:type="dxa"/>
            <w:shd w:val="clear" w:color="auto" w:fill="auto"/>
          </w:tcPr>
          <w:p w:rsidR="002D5DB4" w:rsidRPr="003C6896" w:rsidRDefault="002D5DB4" w:rsidP="009F52A1">
            <w:pPr>
              <w:tabs>
                <w:tab w:val="left" w:pos="10773"/>
              </w:tabs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C6896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5.4.</w:t>
            </w:r>
          </w:p>
        </w:tc>
        <w:tc>
          <w:tcPr>
            <w:tcW w:w="2618" w:type="dxa"/>
            <w:tcBorders>
              <w:bottom w:val="dashed" w:sz="4" w:space="0" w:color="auto"/>
            </w:tcBorders>
            <w:shd w:val="clear" w:color="auto" w:fill="auto"/>
          </w:tcPr>
          <w:p w:rsidR="002D5DB4" w:rsidRPr="003C6896" w:rsidRDefault="002D5DB4" w:rsidP="009F52A1">
            <w:pPr>
              <w:tabs>
                <w:tab w:val="left" w:pos="10773"/>
              </w:tabs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C6896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Услуга «Автоплатеж»</w:t>
            </w:r>
          </w:p>
        </w:tc>
        <w:tc>
          <w:tcPr>
            <w:tcW w:w="6805" w:type="dxa"/>
            <w:gridSpan w:val="5"/>
            <w:tcBorders>
              <w:bottom w:val="dashed" w:sz="4" w:space="0" w:color="auto"/>
            </w:tcBorders>
          </w:tcPr>
          <w:p w:rsidR="002D5DB4" w:rsidRPr="003C6896" w:rsidRDefault="002D5DB4" w:rsidP="009F52A1">
            <w:pPr>
              <w:tabs>
                <w:tab w:val="left" w:pos="10773"/>
              </w:tabs>
              <w:ind w:left="-81" w:right="-93"/>
              <w:jc w:val="both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3C6896"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Услуга оказывается в порядке и на условиях, предусмотренных Тарифом ПАО «МТС-Банк» за предоставление услуги «Автоплатеж» по картам, эмитированным ПАО «МТС-Банк» (Тариф 44 Каталога услуг и тарифов по банковским картам клиентов-физических и юридических лиц (по которому производится выпуск новых карт))</w:t>
            </w:r>
            <w:r>
              <w:rPr>
                <w:rFonts w:ascii="Arial" w:eastAsiaTheme="minorHAnsi" w:hAnsi="Arial" w:cs="Arial"/>
                <w:sz w:val="12"/>
                <w:szCs w:val="12"/>
                <w:lang w:eastAsia="en-US"/>
              </w:rPr>
              <w:t>.</w:t>
            </w:r>
          </w:p>
        </w:tc>
      </w:tr>
    </w:tbl>
    <w:p w:rsidR="002C75D5" w:rsidRDefault="002C75D5" w:rsidP="007A63D6">
      <w:pPr>
        <w:rPr>
          <w:rFonts w:ascii="Tahoma" w:hAnsi="Tahoma" w:cs="Tahoma"/>
          <w:i/>
          <w:iCs/>
          <w:sz w:val="14"/>
          <w:szCs w:val="14"/>
        </w:rPr>
      </w:pPr>
    </w:p>
    <w:sectPr w:rsidR="002C75D5" w:rsidSect="008C1A3B">
      <w:endnotePr>
        <w:numFmt w:val="decimal"/>
      </w:endnotePr>
      <w:pgSz w:w="11906" w:h="16838"/>
      <w:pgMar w:top="568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FF" w:rsidRDefault="00D059FF" w:rsidP="007A63D6">
      <w:r>
        <w:separator/>
      </w:r>
    </w:p>
  </w:endnote>
  <w:endnote w:type="continuationSeparator" w:id="0">
    <w:p w:rsidR="00D059FF" w:rsidRDefault="00D059FF" w:rsidP="007A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FF" w:rsidRDefault="00D059FF" w:rsidP="007A63D6">
      <w:r>
        <w:separator/>
      </w:r>
    </w:p>
  </w:footnote>
  <w:footnote w:type="continuationSeparator" w:id="0">
    <w:p w:rsidR="00D059FF" w:rsidRDefault="00D059FF" w:rsidP="007A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D39"/>
    <w:multiLevelType w:val="hybridMultilevel"/>
    <w:tmpl w:val="EE76AA08"/>
    <w:lvl w:ilvl="0" w:tplc="9FD65DC6">
      <w:start w:val="1"/>
      <w:numFmt w:val="decimal"/>
      <w:lvlText w:val="%1."/>
      <w:lvlJc w:val="left"/>
      <w:pPr>
        <w:ind w:left="6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" w15:restartNumberingAfterBreak="0">
    <w:nsid w:val="03FB72E9"/>
    <w:multiLevelType w:val="hybridMultilevel"/>
    <w:tmpl w:val="35C638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15E0"/>
    <w:multiLevelType w:val="hybridMultilevel"/>
    <w:tmpl w:val="B2F03DC4"/>
    <w:lvl w:ilvl="0" w:tplc="387C76D2">
      <w:start w:val="9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716E7"/>
    <w:multiLevelType w:val="hybridMultilevel"/>
    <w:tmpl w:val="8134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4DE2"/>
    <w:multiLevelType w:val="hybridMultilevel"/>
    <w:tmpl w:val="292C032C"/>
    <w:lvl w:ilvl="0" w:tplc="478AC78E">
      <w:start w:val="9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02D79"/>
    <w:multiLevelType w:val="hybridMultilevel"/>
    <w:tmpl w:val="DC0E8CE8"/>
    <w:lvl w:ilvl="0" w:tplc="CC542F02">
      <w:start w:val="900"/>
      <w:numFmt w:val="decimal"/>
      <w:lvlText w:val="%1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 w15:restartNumberingAfterBreak="0">
    <w:nsid w:val="154D4D3E"/>
    <w:multiLevelType w:val="hybridMultilevel"/>
    <w:tmpl w:val="F780862A"/>
    <w:lvl w:ilvl="0" w:tplc="37307A52">
      <w:start w:val="900"/>
      <w:numFmt w:val="decimal"/>
      <w:lvlText w:val="%1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7" w15:restartNumberingAfterBreak="0">
    <w:nsid w:val="1F775D3F"/>
    <w:multiLevelType w:val="hybridMultilevel"/>
    <w:tmpl w:val="25B28932"/>
    <w:lvl w:ilvl="0" w:tplc="C03AF1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65BF2"/>
    <w:multiLevelType w:val="hybridMultilevel"/>
    <w:tmpl w:val="910AB9AA"/>
    <w:lvl w:ilvl="0" w:tplc="7AC2C5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97604"/>
    <w:multiLevelType w:val="hybridMultilevel"/>
    <w:tmpl w:val="B0C0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C45D2"/>
    <w:multiLevelType w:val="hybridMultilevel"/>
    <w:tmpl w:val="4B14BFEA"/>
    <w:lvl w:ilvl="0" w:tplc="48124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F6D1C"/>
    <w:multiLevelType w:val="multilevel"/>
    <w:tmpl w:val="7B004F4C"/>
    <w:lvl w:ilvl="0">
      <w:start w:val="1"/>
      <w:numFmt w:val="decimal"/>
      <w:lvlText w:val="%1."/>
      <w:lvlJc w:val="left"/>
      <w:pPr>
        <w:ind w:left="27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7" w:hanging="1080"/>
      </w:pPr>
      <w:rPr>
        <w:rFonts w:hint="default"/>
      </w:rPr>
    </w:lvl>
  </w:abstractNum>
  <w:abstractNum w:abstractNumId="12" w15:restartNumberingAfterBreak="0">
    <w:nsid w:val="37D76304"/>
    <w:multiLevelType w:val="hybridMultilevel"/>
    <w:tmpl w:val="6E2AC020"/>
    <w:lvl w:ilvl="0" w:tplc="62D01A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51674"/>
    <w:multiLevelType w:val="hybridMultilevel"/>
    <w:tmpl w:val="220809A2"/>
    <w:lvl w:ilvl="0" w:tplc="A0C29B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06A7C"/>
    <w:multiLevelType w:val="hybridMultilevel"/>
    <w:tmpl w:val="1DAEF82C"/>
    <w:lvl w:ilvl="0" w:tplc="E850CAA8">
      <w:start w:val="9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21110"/>
    <w:multiLevelType w:val="hybridMultilevel"/>
    <w:tmpl w:val="780A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55CEE"/>
    <w:multiLevelType w:val="hybridMultilevel"/>
    <w:tmpl w:val="D3D06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C389E"/>
    <w:multiLevelType w:val="hybridMultilevel"/>
    <w:tmpl w:val="8634D8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27389"/>
    <w:multiLevelType w:val="hybridMultilevel"/>
    <w:tmpl w:val="76DC78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A444D"/>
    <w:multiLevelType w:val="hybridMultilevel"/>
    <w:tmpl w:val="DC12603C"/>
    <w:lvl w:ilvl="0" w:tplc="400A34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E7E8E"/>
    <w:multiLevelType w:val="hybridMultilevel"/>
    <w:tmpl w:val="ED36B7C4"/>
    <w:lvl w:ilvl="0" w:tplc="6C8CA51E">
      <w:start w:val="9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A2944"/>
    <w:multiLevelType w:val="hybridMultilevel"/>
    <w:tmpl w:val="30C2F794"/>
    <w:lvl w:ilvl="0" w:tplc="04190003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2" w15:restartNumberingAfterBreak="0">
    <w:nsid w:val="75547326"/>
    <w:multiLevelType w:val="hybridMultilevel"/>
    <w:tmpl w:val="AFE8E700"/>
    <w:lvl w:ilvl="0" w:tplc="DE2026F4">
      <w:start w:val="9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742F6"/>
    <w:multiLevelType w:val="hybridMultilevel"/>
    <w:tmpl w:val="548E5EC8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3"/>
  </w:num>
  <w:num w:numId="5">
    <w:abstractNumId w:val="19"/>
  </w:num>
  <w:num w:numId="6">
    <w:abstractNumId w:val="7"/>
  </w:num>
  <w:num w:numId="7">
    <w:abstractNumId w:val="11"/>
  </w:num>
  <w:num w:numId="8">
    <w:abstractNumId w:val="23"/>
  </w:num>
  <w:num w:numId="9">
    <w:abstractNumId w:val="21"/>
  </w:num>
  <w:num w:numId="10">
    <w:abstractNumId w:val="16"/>
  </w:num>
  <w:num w:numId="11">
    <w:abstractNumId w:val="9"/>
  </w:num>
  <w:num w:numId="12">
    <w:abstractNumId w:val="1"/>
  </w:num>
  <w:num w:numId="13">
    <w:abstractNumId w:val="0"/>
  </w:num>
  <w:num w:numId="14">
    <w:abstractNumId w:val="18"/>
  </w:num>
  <w:num w:numId="15">
    <w:abstractNumId w:val="17"/>
  </w:num>
  <w:num w:numId="16">
    <w:abstractNumId w:val="2"/>
  </w:num>
  <w:num w:numId="17">
    <w:abstractNumId w:val="20"/>
  </w:num>
  <w:num w:numId="18">
    <w:abstractNumId w:val="14"/>
  </w:num>
  <w:num w:numId="19">
    <w:abstractNumId w:val="4"/>
  </w:num>
  <w:num w:numId="20">
    <w:abstractNumId w:val="6"/>
  </w:num>
  <w:num w:numId="21">
    <w:abstractNumId w:val="22"/>
  </w:num>
  <w:num w:numId="22">
    <w:abstractNumId w:val="5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5D"/>
    <w:rsid w:val="0001435F"/>
    <w:rsid w:val="00016AB8"/>
    <w:rsid w:val="0004391D"/>
    <w:rsid w:val="000560A6"/>
    <w:rsid w:val="00061D30"/>
    <w:rsid w:val="000641AC"/>
    <w:rsid w:val="00071129"/>
    <w:rsid w:val="000716F0"/>
    <w:rsid w:val="00072747"/>
    <w:rsid w:val="000763C1"/>
    <w:rsid w:val="00086946"/>
    <w:rsid w:val="0009041C"/>
    <w:rsid w:val="000970A6"/>
    <w:rsid w:val="000A00EF"/>
    <w:rsid w:val="000A2643"/>
    <w:rsid w:val="000B39C1"/>
    <w:rsid w:val="000B481C"/>
    <w:rsid w:val="000C44D8"/>
    <w:rsid w:val="000C4DE5"/>
    <w:rsid w:val="000D4B48"/>
    <w:rsid w:val="000D57B0"/>
    <w:rsid w:val="000D58E0"/>
    <w:rsid w:val="000E10B8"/>
    <w:rsid w:val="000E2D47"/>
    <w:rsid w:val="000F1E77"/>
    <w:rsid w:val="00101347"/>
    <w:rsid w:val="00102016"/>
    <w:rsid w:val="00102541"/>
    <w:rsid w:val="00110515"/>
    <w:rsid w:val="001131E2"/>
    <w:rsid w:val="0012627A"/>
    <w:rsid w:val="0013012C"/>
    <w:rsid w:val="00132998"/>
    <w:rsid w:val="00136A95"/>
    <w:rsid w:val="0014046F"/>
    <w:rsid w:val="00143BF2"/>
    <w:rsid w:val="001447B6"/>
    <w:rsid w:val="00153239"/>
    <w:rsid w:val="00155074"/>
    <w:rsid w:val="00155FBA"/>
    <w:rsid w:val="00162C60"/>
    <w:rsid w:val="001645D8"/>
    <w:rsid w:val="001716AB"/>
    <w:rsid w:val="00180FCB"/>
    <w:rsid w:val="00181A77"/>
    <w:rsid w:val="00181E29"/>
    <w:rsid w:val="001837E5"/>
    <w:rsid w:val="00185684"/>
    <w:rsid w:val="00187091"/>
    <w:rsid w:val="001A0BCB"/>
    <w:rsid w:val="001A2EDE"/>
    <w:rsid w:val="001A317D"/>
    <w:rsid w:val="001A7EC2"/>
    <w:rsid w:val="001B087A"/>
    <w:rsid w:val="001B1E8A"/>
    <w:rsid w:val="001C043E"/>
    <w:rsid w:val="001C7C00"/>
    <w:rsid w:val="001D1B66"/>
    <w:rsid w:val="001D725A"/>
    <w:rsid w:val="001D72DE"/>
    <w:rsid w:val="001E05F4"/>
    <w:rsid w:val="001E1DEB"/>
    <w:rsid w:val="001E25E9"/>
    <w:rsid w:val="001E39F8"/>
    <w:rsid w:val="001F5D59"/>
    <w:rsid w:val="00200373"/>
    <w:rsid w:val="00200F5B"/>
    <w:rsid w:val="00206868"/>
    <w:rsid w:val="0022442C"/>
    <w:rsid w:val="00226455"/>
    <w:rsid w:val="00234A96"/>
    <w:rsid w:val="002446EE"/>
    <w:rsid w:val="00250A94"/>
    <w:rsid w:val="00251B0F"/>
    <w:rsid w:val="00252EA2"/>
    <w:rsid w:val="00261B49"/>
    <w:rsid w:val="0026518B"/>
    <w:rsid w:val="00274B82"/>
    <w:rsid w:val="0028037E"/>
    <w:rsid w:val="00290ABA"/>
    <w:rsid w:val="002955DA"/>
    <w:rsid w:val="002A2091"/>
    <w:rsid w:val="002A785B"/>
    <w:rsid w:val="002C6908"/>
    <w:rsid w:val="002C75D5"/>
    <w:rsid w:val="002D5DB4"/>
    <w:rsid w:val="002E04F2"/>
    <w:rsid w:val="002E35D6"/>
    <w:rsid w:val="002E542F"/>
    <w:rsid w:val="002F0118"/>
    <w:rsid w:val="002F0EF4"/>
    <w:rsid w:val="00301A60"/>
    <w:rsid w:val="00304319"/>
    <w:rsid w:val="00311A6C"/>
    <w:rsid w:val="003128C6"/>
    <w:rsid w:val="00321A11"/>
    <w:rsid w:val="00322B70"/>
    <w:rsid w:val="003315A0"/>
    <w:rsid w:val="00333BF5"/>
    <w:rsid w:val="003350FC"/>
    <w:rsid w:val="00337F2D"/>
    <w:rsid w:val="00340D89"/>
    <w:rsid w:val="00341294"/>
    <w:rsid w:val="00344F48"/>
    <w:rsid w:val="00346BDF"/>
    <w:rsid w:val="00354D73"/>
    <w:rsid w:val="003810A9"/>
    <w:rsid w:val="00381350"/>
    <w:rsid w:val="00384D96"/>
    <w:rsid w:val="00390494"/>
    <w:rsid w:val="003A0944"/>
    <w:rsid w:val="003A3404"/>
    <w:rsid w:val="003A6DD9"/>
    <w:rsid w:val="003B2047"/>
    <w:rsid w:val="003C4E58"/>
    <w:rsid w:val="003C5A55"/>
    <w:rsid w:val="003D6819"/>
    <w:rsid w:val="003D7C28"/>
    <w:rsid w:val="003E27BC"/>
    <w:rsid w:val="003E5F0C"/>
    <w:rsid w:val="003F06FF"/>
    <w:rsid w:val="00402105"/>
    <w:rsid w:val="00402887"/>
    <w:rsid w:val="00405445"/>
    <w:rsid w:val="004078B2"/>
    <w:rsid w:val="00411288"/>
    <w:rsid w:val="00411F20"/>
    <w:rsid w:val="00414E60"/>
    <w:rsid w:val="00417DF3"/>
    <w:rsid w:val="00420D27"/>
    <w:rsid w:val="00425ED9"/>
    <w:rsid w:val="00433E2D"/>
    <w:rsid w:val="00437B54"/>
    <w:rsid w:val="00442359"/>
    <w:rsid w:val="004513CB"/>
    <w:rsid w:val="004577D3"/>
    <w:rsid w:val="00457BED"/>
    <w:rsid w:val="00465E63"/>
    <w:rsid w:val="00471DF9"/>
    <w:rsid w:val="0048010A"/>
    <w:rsid w:val="004827CC"/>
    <w:rsid w:val="0049593C"/>
    <w:rsid w:val="004B2B5E"/>
    <w:rsid w:val="004C1687"/>
    <w:rsid w:val="004C4A70"/>
    <w:rsid w:val="004D14B6"/>
    <w:rsid w:val="004D77A4"/>
    <w:rsid w:val="004E0F89"/>
    <w:rsid w:val="004E15AE"/>
    <w:rsid w:val="004E19CA"/>
    <w:rsid w:val="00502796"/>
    <w:rsid w:val="00512EAF"/>
    <w:rsid w:val="00516CC4"/>
    <w:rsid w:val="00516F10"/>
    <w:rsid w:val="00520D4E"/>
    <w:rsid w:val="005251D4"/>
    <w:rsid w:val="00533C9C"/>
    <w:rsid w:val="00537410"/>
    <w:rsid w:val="00557B16"/>
    <w:rsid w:val="00570A27"/>
    <w:rsid w:val="00583189"/>
    <w:rsid w:val="00584230"/>
    <w:rsid w:val="00587286"/>
    <w:rsid w:val="00595F94"/>
    <w:rsid w:val="005A6390"/>
    <w:rsid w:val="005A694A"/>
    <w:rsid w:val="005B1E8D"/>
    <w:rsid w:val="005C29EB"/>
    <w:rsid w:val="005C786F"/>
    <w:rsid w:val="005C78E7"/>
    <w:rsid w:val="005D4F0D"/>
    <w:rsid w:val="005D64C3"/>
    <w:rsid w:val="005D7A42"/>
    <w:rsid w:val="005E5E44"/>
    <w:rsid w:val="005F499E"/>
    <w:rsid w:val="00610AF0"/>
    <w:rsid w:val="006134C5"/>
    <w:rsid w:val="00620D97"/>
    <w:rsid w:val="00627809"/>
    <w:rsid w:val="00630375"/>
    <w:rsid w:val="0063202F"/>
    <w:rsid w:val="00633635"/>
    <w:rsid w:val="00637AC7"/>
    <w:rsid w:val="00643402"/>
    <w:rsid w:val="00652DE5"/>
    <w:rsid w:val="00654398"/>
    <w:rsid w:val="006618E6"/>
    <w:rsid w:val="0067076A"/>
    <w:rsid w:val="006732DC"/>
    <w:rsid w:val="006832C4"/>
    <w:rsid w:val="006832D7"/>
    <w:rsid w:val="00691BA0"/>
    <w:rsid w:val="006A7E42"/>
    <w:rsid w:val="006C3679"/>
    <w:rsid w:val="006D1AAD"/>
    <w:rsid w:val="006D2FAF"/>
    <w:rsid w:val="006F3C56"/>
    <w:rsid w:val="006F601B"/>
    <w:rsid w:val="006F7119"/>
    <w:rsid w:val="007071E0"/>
    <w:rsid w:val="00713C59"/>
    <w:rsid w:val="00713E1C"/>
    <w:rsid w:val="00715EE1"/>
    <w:rsid w:val="00727A9C"/>
    <w:rsid w:val="00736F41"/>
    <w:rsid w:val="00741D70"/>
    <w:rsid w:val="00742F46"/>
    <w:rsid w:val="00750930"/>
    <w:rsid w:val="0075457E"/>
    <w:rsid w:val="007560F6"/>
    <w:rsid w:val="00760F22"/>
    <w:rsid w:val="007620FA"/>
    <w:rsid w:val="00765C7D"/>
    <w:rsid w:val="00771A7B"/>
    <w:rsid w:val="0079338B"/>
    <w:rsid w:val="00793BF7"/>
    <w:rsid w:val="00793D20"/>
    <w:rsid w:val="007A28E0"/>
    <w:rsid w:val="007A2D8B"/>
    <w:rsid w:val="007A63D6"/>
    <w:rsid w:val="007B52CF"/>
    <w:rsid w:val="007C2210"/>
    <w:rsid w:val="007F30AC"/>
    <w:rsid w:val="007F72AA"/>
    <w:rsid w:val="00807E88"/>
    <w:rsid w:val="0081072C"/>
    <w:rsid w:val="00813090"/>
    <w:rsid w:val="00821C28"/>
    <w:rsid w:val="00830DDD"/>
    <w:rsid w:val="008320E7"/>
    <w:rsid w:val="008349BF"/>
    <w:rsid w:val="00836EF1"/>
    <w:rsid w:val="00843253"/>
    <w:rsid w:val="0084517E"/>
    <w:rsid w:val="00847533"/>
    <w:rsid w:val="00847E14"/>
    <w:rsid w:val="00862A3D"/>
    <w:rsid w:val="00863609"/>
    <w:rsid w:val="008639FB"/>
    <w:rsid w:val="00875EFF"/>
    <w:rsid w:val="0087723D"/>
    <w:rsid w:val="00877537"/>
    <w:rsid w:val="0088061C"/>
    <w:rsid w:val="00880794"/>
    <w:rsid w:val="00881354"/>
    <w:rsid w:val="008814A2"/>
    <w:rsid w:val="00881FB6"/>
    <w:rsid w:val="00885989"/>
    <w:rsid w:val="0089221A"/>
    <w:rsid w:val="008951E1"/>
    <w:rsid w:val="008975B8"/>
    <w:rsid w:val="008B24F3"/>
    <w:rsid w:val="008B6B30"/>
    <w:rsid w:val="008C1A3B"/>
    <w:rsid w:val="008C3ECE"/>
    <w:rsid w:val="008C5149"/>
    <w:rsid w:val="008C7652"/>
    <w:rsid w:val="008D27F1"/>
    <w:rsid w:val="008E15DC"/>
    <w:rsid w:val="008E3801"/>
    <w:rsid w:val="008F15FD"/>
    <w:rsid w:val="008F1A5A"/>
    <w:rsid w:val="008F4896"/>
    <w:rsid w:val="008F6D7E"/>
    <w:rsid w:val="00902594"/>
    <w:rsid w:val="009035AF"/>
    <w:rsid w:val="009141E1"/>
    <w:rsid w:val="00914567"/>
    <w:rsid w:val="00916A63"/>
    <w:rsid w:val="00917AC6"/>
    <w:rsid w:val="00941CFC"/>
    <w:rsid w:val="00941F16"/>
    <w:rsid w:val="00942F48"/>
    <w:rsid w:val="00943CEB"/>
    <w:rsid w:val="0096724A"/>
    <w:rsid w:val="0097429A"/>
    <w:rsid w:val="00975468"/>
    <w:rsid w:val="00977274"/>
    <w:rsid w:val="00980778"/>
    <w:rsid w:val="00984D10"/>
    <w:rsid w:val="0099667C"/>
    <w:rsid w:val="009B0D9F"/>
    <w:rsid w:val="009B5620"/>
    <w:rsid w:val="009C0FF3"/>
    <w:rsid w:val="009C2064"/>
    <w:rsid w:val="009D142A"/>
    <w:rsid w:val="009D4A42"/>
    <w:rsid w:val="009D6837"/>
    <w:rsid w:val="009E3859"/>
    <w:rsid w:val="009E49C8"/>
    <w:rsid w:val="009E4B00"/>
    <w:rsid w:val="009F1DD3"/>
    <w:rsid w:val="009F6325"/>
    <w:rsid w:val="00A116A0"/>
    <w:rsid w:val="00A2066D"/>
    <w:rsid w:val="00A35713"/>
    <w:rsid w:val="00A6161A"/>
    <w:rsid w:val="00A66EE6"/>
    <w:rsid w:val="00A77181"/>
    <w:rsid w:val="00A776E0"/>
    <w:rsid w:val="00A80128"/>
    <w:rsid w:val="00A93A00"/>
    <w:rsid w:val="00A93A8A"/>
    <w:rsid w:val="00A94076"/>
    <w:rsid w:val="00A97425"/>
    <w:rsid w:val="00AB3AC8"/>
    <w:rsid w:val="00AB6806"/>
    <w:rsid w:val="00AE2535"/>
    <w:rsid w:val="00AF1FCD"/>
    <w:rsid w:val="00AF2EE8"/>
    <w:rsid w:val="00AF5AA6"/>
    <w:rsid w:val="00AF79DD"/>
    <w:rsid w:val="00B054E9"/>
    <w:rsid w:val="00B07888"/>
    <w:rsid w:val="00B23DA7"/>
    <w:rsid w:val="00B27AB5"/>
    <w:rsid w:val="00B36B5D"/>
    <w:rsid w:val="00B37239"/>
    <w:rsid w:val="00B37B43"/>
    <w:rsid w:val="00B464E5"/>
    <w:rsid w:val="00B5542D"/>
    <w:rsid w:val="00B5699B"/>
    <w:rsid w:val="00B57263"/>
    <w:rsid w:val="00B61040"/>
    <w:rsid w:val="00B8621B"/>
    <w:rsid w:val="00B96E1D"/>
    <w:rsid w:val="00BA4829"/>
    <w:rsid w:val="00BB593D"/>
    <w:rsid w:val="00BC4F64"/>
    <w:rsid w:val="00BE2F35"/>
    <w:rsid w:val="00BF17BB"/>
    <w:rsid w:val="00BF46CF"/>
    <w:rsid w:val="00C04A78"/>
    <w:rsid w:val="00C13304"/>
    <w:rsid w:val="00C154F1"/>
    <w:rsid w:val="00C22A57"/>
    <w:rsid w:val="00C30C1D"/>
    <w:rsid w:val="00C31FA0"/>
    <w:rsid w:val="00C3287D"/>
    <w:rsid w:val="00C3360A"/>
    <w:rsid w:val="00C35A8F"/>
    <w:rsid w:val="00C36462"/>
    <w:rsid w:val="00C36E58"/>
    <w:rsid w:val="00C42205"/>
    <w:rsid w:val="00C44662"/>
    <w:rsid w:val="00C46DE9"/>
    <w:rsid w:val="00C55CB0"/>
    <w:rsid w:val="00C63733"/>
    <w:rsid w:val="00C64C1B"/>
    <w:rsid w:val="00C71212"/>
    <w:rsid w:val="00C73A9C"/>
    <w:rsid w:val="00C767AD"/>
    <w:rsid w:val="00C90291"/>
    <w:rsid w:val="00C9383A"/>
    <w:rsid w:val="00C93ECC"/>
    <w:rsid w:val="00C96195"/>
    <w:rsid w:val="00CB521A"/>
    <w:rsid w:val="00CB70FF"/>
    <w:rsid w:val="00CC0069"/>
    <w:rsid w:val="00CC3080"/>
    <w:rsid w:val="00CC3BE0"/>
    <w:rsid w:val="00CD11A2"/>
    <w:rsid w:val="00CD13AE"/>
    <w:rsid w:val="00CD74E0"/>
    <w:rsid w:val="00CE29E0"/>
    <w:rsid w:val="00CE6C9B"/>
    <w:rsid w:val="00CF1F33"/>
    <w:rsid w:val="00D01135"/>
    <w:rsid w:val="00D042BE"/>
    <w:rsid w:val="00D059FF"/>
    <w:rsid w:val="00D07FAD"/>
    <w:rsid w:val="00D11B7E"/>
    <w:rsid w:val="00D1391C"/>
    <w:rsid w:val="00D1719C"/>
    <w:rsid w:val="00D31441"/>
    <w:rsid w:val="00D346A7"/>
    <w:rsid w:val="00D375D1"/>
    <w:rsid w:val="00D464B7"/>
    <w:rsid w:val="00D71BC0"/>
    <w:rsid w:val="00D74536"/>
    <w:rsid w:val="00D867A3"/>
    <w:rsid w:val="00D902EC"/>
    <w:rsid w:val="00D9166E"/>
    <w:rsid w:val="00D95AFB"/>
    <w:rsid w:val="00DB4225"/>
    <w:rsid w:val="00DB48D8"/>
    <w:rsid w:val="00DB4AB9"/>
    <w:rsid w:val="00DB7187"/>
    <w:rsid w:val="00DC0E46"/>
    <w:rsid w:val="00DC6DB2"/>
    <w:rsid w:val="00DC742D"/>
    <w:rsid w:val="00DD08B4"/>
    <w:rsid w:val="00DD0F53"/>
    <w:rsid w:val="00DD2A16"/>
    <w:rsid w:val="00DD7A33"/>
    <w:rsid w:val="00DE11E7"/>
    <w:rsid w:val="00E00511"/>
    <w:rsid w:val="00E0266D"/>
    <w:rsid w:val="00E05110"/>
    <w:rsid w:val="00E14847"/>
    <w:rsid w:val="00E16168"/>
    <w:rsid w:val="00E165F2"/>
    <w:rsid w:val="00E3357F"/>
    <w:rsid w:val="00E34A4D"/>
    <w:rsid w:val="00E34EB2"/>
    <w:rsid w:val="00E35872"/>
    <w:rsid w:val="00E36174"/>
    <w:rsid w:val="00E47729"/>
    <w:rsid w:val="00E51BF4"/>
    <w:rsid w:val="00E532B4"/>
    <w:rsid w:val="00E62D67"/>
    <w:rsid w:val="00E9300B"/>
    <w:rsid w:val="00E97500"/>
    <w:rsid w:val="00EB10E0"/>
    <w:rsid w:val="00ED4086"/>
    <w:rsid w:val="00EE685E"/>
    <w:rsid w:val="00EE7C24"/>
    <w:rsid w:val="00EF4630"/>
    <w:rsid w:val="00EF7773"/>
    <w:rsid w:val="00F069D1"/>
    <w:rsid w:val="00F10A70"/>
    <w:rsid w:val="00F1342D"/>
    <w:rsid w:val="00F23461"/>
    <w:rsid w:val="00F36ECA"/>
    <w:rsid w:val="00F45F2B"/>
    <w:rsid w:val="00F5519D"/>
    <w:rsid w:val="00F61D72"/>
    <w:rsid w:val="00F64E55"/>
    <w:rsid w:val="00F75EFD"/>
    <w:rsid w:val="00F82179"/>
    <w:rsid w:val="00F84CB0"/>
    <w:rsid w:val="00F861BA"/>
    <w:rsid w:val="00FC15CA"/>
    <w:rsid w:val="00FC20AC"/>
    <w:rsid w:val="00FE1F09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6378E-3C0E-4507-88FA-8ABCA96E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Niveau 1 1,Clause,Paragraafkop,Section Heading,Reset numbering,Major,h2,Lev 2"/>
    <w:basedOn w:val="a"/>
    <w:next w:val="a"/>
    <w:link w:val="20"/>
    <w:qFormat/>
    <w:rsid w:val="00AF2E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B36B5D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36B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semiHidden/>
    <w:rsid w:val="00B36B5D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36B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5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10B8"/>
    <w:pPr>
      <w:ind w:left="720"/>
      <w:contextualSpacing/>
    </w:pPr>
  </w:style>
  <w:style w:type="paragraph" w:styleId="a9">
    <w:name w:val="annotation subject"/>
    <w:basedOn w:val="a3"/>
    <w:next w:val="a3"/>
    <w:link w:val="aa"/>
    <w:uiPriority w:val="99"/>
    <w:semiHidden/>
    <w:unhideWhenUsed/>
    <w:rsid w:val="0063202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4"/>
    <w:link w:val="a9"/>
    <w:uiPriority w:val="99"/>
    <w:semiHidden/>
    <w:rsid w:val="006320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footnote reference"/>
    <w:semiHidden/>
    <w:rsid w:val="00807E88"/>
    <w:rPr>
      <w:vertAlign w:val="superscript"/>
    </w:rPr>
  </w:style>
  <w:style w:type="character" w:styleId="ac">
    <w:name w:val="Hyperlink"/>
    <w:basedOn w:val="a0"/>
    <w:uiPriority w:val="99"/>
    <w:unhideWhenUsed/>
    <w:rsid w:val="00D07FA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A63D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A63D6"/>
    <w:rPr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7A63D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A63D6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A63D6"/>
    <w:rPr>
      <w:vertAlign w:val="superscript"/>
    </w:rPr>
  </w:style>
  <w:style w:type="character" w:customStyle="1" w:styleId="20">
    <w:name w:val="Заголовок 2 Знак"/>
    <w:aliases w:val="H2 Знак,Niveau 1 1 Знак,Clause Знак,Paragraafkop Знак,Section Heading Знак,Reset numbering Знак,Major Знак,h2 Знак,Lev 2 Знак"/>
    <w:basedOn w:val="a0"/>
    <w:link w:val="2"/>
    <w:rsid w:val="00AF2E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6A7E4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1">
    <w:name w:val="Обычный1"/>
    <w:rsid w:val="006832D7"/>
    <w:pPr>
      <w:widowControl w:val="0"/>
      <w:tabs>
        <w:tab w:val="left" w:pos="284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3502-AA34-4A66-B58B-C3704F8B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Агаджанян Ани Сейрановна</dc:creator>
  <cp:lastModifiedBy>Пантенкова Мария Валерьевна</cp:lastModifiedBy>
  <cp:revision>2</cp:revision>
  <cp:lastPrinted>2017-07-05T11:06:00Z</cp:lastPrinted>
  <dcterms:created xsi:type="dcterms:W3CDTF">2018-05-11T13:59:00Z</dcterms:created>
  <dcterms:modified xsi:type="dcterms:W3CDTF">2018-05-11T14:00:00Z</dcterms:modified>
</cp:coreProperties>
</file>