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83" w:rsidRPr="00B465C5" w:rsidRDefault="00474B83" w:rsidP="004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</w:t>
      </w:r>
    </w:p>
    <w:p w:rsidR="006D51CA" w:rsidRPr="008D0A40" w:rsidRDefault="00474B83" w:rsidP="004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заключения и исполнения сделок </w:t>
      </w:r>
      <w:r w:rsidR="005E161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 начислени</w:t>
      </w:r>
      <w:r w:rsidR="005E161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процентов на </w:t>
      </w:r>
      <w:r w:rsidR="002D108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сумму неснижаемого 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остат</w:t>
      </w:r>
      <w:r w:rsidR="002D108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ка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EA70B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денежных средств </w:t>
      </w:r>
      <w:r w:rsidR="002D108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банковском счет</w:t>
      </w:r>
      <w:r w:rsidR="002D108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</w:t>
      </w:r>
      <w:r w:rsidR="000C4FB5" w:rsidRPr="000C4FB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лиента в ПАО «МТС-Банк» </w:t>
      </w:r>
    </w:p>
    <w:p w:rsidR="006B425D" w:rsidRPr="00717562" w:rsidRDefault="00474B83" w:rsidP="00717562">
      <w:pPr>
        <w:pStyle w:val="ab"/>
        <w:numPr>
          <w:ilvl w:val="0"/>
          <w:numId w:val="19"/>
        </w:numPr>
        <w:spacing w:before="120"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717562">
        <w:rPr>
          <w:rFonts w:ascii="NTHelvetica/Cyrillic" w:eastAsia="Times New Roman" w:hAnsi="NTHelvetica/Cyrillic" w:cs="Times New Roman"/>
          <w:b/>
          <w:sz w:val="24"/>
          <w:szCs w:val="24"/>
          <w:lang w:eastAsia="ru-RU"/>
        </w:rPr>
        <w:t>Общие положения</w:t>
      </w:r>
    </w:p>
    <w:p w:rsidR="00717562" w:rsidRPr="00717562" w:rsidRDefault="00717562" w:rsidP="00717562">
      <w:pPr>
        <w:pStyle w:val="ab"/>
        <w:spacing w:before="120" w:after="0" w:line="240" w:lineRule="auto"/>
        <w:ind w:left="3900"/>
        <w:jc w:val="both"/>
        <w:rPr>
          <w:rFonts w:eastAsia="Times New Roman" w:cs="Times New Roman"/>
          <w:b/>
          <w:szCs w:val="24"/>
          <w:lang w:eastAsia="ru-RU"/>
        </w:rPr>
      </w:pPr>
    </w:p>
    <w:p w:rsidR="00474B83" w:rsidRDefault="00474B83" w:rsidP="00B46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1.1.    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Настоящие  </w:t>
      </w:r>
      <w:r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Правила </w:t>
      </w:r>
      <w:r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заключения</w:t>
      </w:r>
      <w:r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и</w:t>
      </w:r>
      <w:r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исполнения</w:t>
      </w:r>
      <w:r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сделок</w:t>
      </w:r>
      <w:r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5E161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</w:t>
      </w:r>
      <w:r w:rsidR="00787C42" w:rsidRPr="00787C4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о начислени</w:t>
      </w:r>
      <w:r w:rsidR="005E161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ю</w:t>
      </w:r>
      <w:r w:rsidR="00787C42" w:rsidRPr="00787C4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процентов на </w:t>
      </w:r>
      <w:r w:rsidR="002D108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сумму неснижаемого </w:t>
      </w:r>
      <w:r w:rsidR="00787C42" w:rsidRPr="00787C4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остат</w:t>
      </w:r>
      <w:r w:rsidR="002D108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ка</w:t>
      </w:r>
      <w:r w:rsidR="00787C42" w:rsidRPr="00787C4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EA70BB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денежных средств </w:t>
      </w:r>
      <w:r w:rsidR="002D108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на</w:t>
      </w:r>
      <w:r w:rsidR="00787C42" w:rsidRPr="00787C4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банковском счет</w:t>
      </w:r>
      <w:r w:rsidR="002D108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е</w:t>
      </w:r>
      <w:r w:rsidR="00787C42" w:rsidRPr="00787C4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клиента</w:t>
      </w:r>
      <w:r w:rsidR="008A0FD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в ПАО «МТС-Банк»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(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в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дальнейшем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именуем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ы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е</w:t>
      </w:r>
      <w:r w:rsidR="00787C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«</w:t>
      </w:r>
      <w:r w:rsidR="00A2644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Правила</w:t>
      </w:r>
      <w:r w:rsidR="00787C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начислени</w:t>
      </w:r>
      <w:r w:rsidR="002D108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я</w:t>
      </w:r>
      <w:r w:rsidR="00787C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процентов»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«Правила»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) определя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ю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т порядок и условия заключения, исполнения и прекращения </w:t>
      </w:r>
      <w:r w:rsidR="0095503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делок </w:t>
      </w:r>
      <w:r w:rsidR="0095503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</w:t>
      </w:r>
      <w:r w:rsidR="00787C42" w:rsidRPr="00787C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 начислени</w:t>
      </w:r>
      <w:r w:rsidR="0095503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ю</w:t>
      </w:r>
      <w:r w:rsidR="00787C42" w:rsidRPr="00787C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процентов на остаток по банковскому счету корпоративного клиента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между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Публичн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ым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акционерн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ым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общество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м «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МТС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-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Банк»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именуемы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м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в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дальнейшем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«</w:t>
      </w:r>
      <w:r w:rsidRPr="008D0A40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Банк»</w:t>
      </w: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,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FC1E8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</w:t>
      </w:r>
      <w:r w:rsidRPr="008C142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лиентом</w:t>
      </w:r>
      <w:r w:rsidR="00EB7F5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Банка</w:t>
      </w:r>
      <w:r w:rsidR="00363B6A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EB7F5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(</w:t>
      </w:r>
      <w:r w:rsidR="00EB7F55" w:rsidRPr="00EB7F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именуемым в дальнейшем </w:t>
      </w:r>
      <w:r w:rsidR="00EB7F5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«Клиент»)</w:t>
      </w:r>
      <w:r w:rsidRPr="00363B6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Все Сделки, заключенные в рамках данных Правил и содержащие ссылку на них</w:t>
      </w:r>
      <w:r w:rsidR="002776C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полностью подчиняются всем их условиям.</w:t>
      </w:r>
    </w:p>
    <w:p w:rsidR="00E147D6" w:rsidRDefault="00E147D6" w:rsidP="00B46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bookmarkStart w:id="0" w:name="_GoBack"/>
      <w:bookmarkEnd w:id="0"/>
    </w:p>
    <w:p w:rsidR="00B42DD4" w:rsidRDefault="00B42DD4" w:rsidP="00125C10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9B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Настоящие</w:t>
      </w:r>
      <w:r w:rsidRPr="00572A8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D149B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Правила </w:t>
      </w:r>
      <w:r w:rsidRPr="00572A8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являются типовым докуме</w:t>
      </w:r>
      <w:r w:rsidR="00572A8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нтом </w:t>
      </w:r>
      <w:r w:rsidRPr="00572A8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Банка и могут быть приняты Клиентом путем присоединения к ним </w:t>
      </w:r>
      <w:r w:rsidR="004157D9">
        <w:rPr>
          <w:rFonts w:ascii="ArialMT" w:hAnsi="ArialMT"/>
          <w:color w:val="000000"/>
        </w:rPr>
        <w:t xml:space="preserve">на условиях, предусмотренных статьей 428 Гражданского кодекса Российской Федерации для договора присоединения, путем акцепта содержащихся в Правилах условий (оферты Банка) в целом, </w:t>
      </w:r>
      <w:r w:rsidRPr="00572A8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 порядке, установленном настоящими Правилами</w:t>
      </w:r>
      <w:r w:rsidRPr="00AE78B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DF44D8" w:rsidRDefault="00DF44D8" w:rsidP="00DF44D8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DF44D8" w:rsidRPr="00B2299E" w:rsidRDefault="00DF44D8" w:rsidP="00B0575B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Заключение и исполнение 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Сделок </w:t>
      </w:r>
      <w:r w:rsidR="00955034" w:rsidRP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производится в соответствии </w:t>
      </w:r>
      <w:r w:rsidR="00B0575B" w:rsidRPr="00B0575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 законодательством Российской Ф</w:t>
      </w:r>
      <w:r w:rsidR="00B0575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едерации и настоящими Правилами</w:t>
      </w:r>
      <w:r w:rsidR="00955034" w:rsidRP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на согласованных 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Банком условиях на основании </w:t>
      </w:r>
      <w:r w:rsidR="00B2299E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Заявления </w:t>
      </w:r>
      <w:r w:rsidR="00F003B2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на установление </w:t>
      </w:r>
      <w:r w:rsidR="00406FB9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суммы </w:t>
      </w:r>
      <w:r w:rsidR="00F003B2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неснижаемого остатка на банковском счете</w:t>
      </w:r>
      <w:r w:rsidR="00F003B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 форме Приложения 1 к настоящим Правилам, оформленного Клиентом и переданного в Банк в электронном виде по системе </w:t>
      </w:r>
      <w:r w:rsidR="0097362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дистанционного банковского обслуживания 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или в бумажном виде в </w:t>
      </w:r>
      <w:r w:rsidR="00140E1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любое</w:t>
      </w:r>
      <w:r w:rsidR="006E4D31">
        <w:rPr>
          <w:rStyle w:val="aa"/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footnoteReference w:id="1"/>
      </w:r>
      <w:r w:rsidR="00140E1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операционное 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подразделение Банка</w:t>
      </w:r>
      <w:r w:rsidR="002A14F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или </w:t>
      </w:r>
      <w:r w:rsidR="002A14F8">
        <w:rPr>
          <w:rFonts w:ascii="Times New Roman" w:eastAsia="Times New Roman" w:hAnsi="Times New Roman" w:cs="Times New Roman"/>
          <w:lang w:eastAsia="ru-RU"/>
        </w:rPr>
        <w:t>формализованный документ Заявление на установление неснижаемого остатка на счете в системе ДБО «Клиент-Банк»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(в дальнейшем – «</w:t>
      </w:r>
      <w:r w:rsidR="00B2299E" w:rsidRPr="00B2299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Заявление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»).</w:t>
      </w:r>
    </w:p>
    <w:p w:rsidR="00B2299E" w:rsidRPr="00B2299E" w:rsidRDefault="00B2299E" w:rsidP="00B2299E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2C" w:rsidRPr="006B425D" w:rsidRDefault="00B42DD4" w:rsidP="00B2299E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Обязательным</w:t>
      </w:r>
      <w:r w:rsidR="008C142C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 условиями</w:t>
      </w:r>
      <w:r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акцепт</w:t>
      </w:r>
      <w:r w:rsidR="00043D54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а</w:t>
      </w:r>
      <w:r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Банком </w:t>
      </w:r>
      <w:r w:rsidR="003E55CF" w:rsidRPr="003E55C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первого Заявления </w:t>
      </w:r>
      <w:r w:rsidR="003E55C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Клиента</w:t>
      </w:r>
      <w:r w:rsidR="003E55CF" w:rsidRPr="003E55C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которое одновременно является офертой </w:t>
      </w:r>
      <w:r w:rsidR="00D920F7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Клиента </w:t>
      </w:r>
      <w:r w:rsidR="00F4607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заключить 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с Банком </w:t>
      </w:r>
      <w:r w:rsidR="009F4055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Договор </w:t>
      </w:r>
      <w:r w:rsidR="00B2299E" w:rsidRP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 начислении процентов на остаток денежных средств на банковском счете</w:t>
      </w:r>
      <w:r w:rsid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5E3217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</w:t>
      </w:r>
      <w:r w:rsidR="00F4607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9F4055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указанных в </w:t>
      </w:r>
      <w:r w:rsidR="00AD305A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Заявлении</w:t>
      </w:r>
      <w:r w:rsidR="00B2299E" w:rsidRPr="00B229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B2299E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условиях</w:t>
      </w:r>
      <w:r w:rsidR="009F4055" w:rsidRPr="006B425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</w:t>
      </w:r>
      <w:r w:rsidRPr="008C14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явля</w:t>
      </w:r>
      <w:r w:rsidR="008C14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ю</w:t>
      </w:r>
      <w:r w:rsidRPr="008C14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тся</w:t>
      </w:r>
      <w:r w:rsidR="008C14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:</w:t>
      </w:r>
    </w:p>
    <w:p w:rsidR="008C142C" w:rsidRPr="0059152C" w:rsidRDefault="008C142C" w:rsidP="00AE51EB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предоставление Клиентом</w:t>
      </w:r>
      <w:r w:rsidR="00333A2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подключенным к системе</w:t>
      </w:r>
      <w:r w:rsidR="000113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ДБО</w:t>
      </w:r>
      <w:r w:rsidR="00333A2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«Клиент-Банк»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AE51E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 использующим </w:t>
      </w:r>
      <w:r w:rsidR="00AE51EB" w:rsidRPr="00AE51E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электронную подпись</w:t>
      </w:r>
      <w:r w:rsidR="00AE51E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</w:t>
      </w:r>
      <w:r w:rsidR="00AE51EB" w:rsidRPr="00AE51E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Банк </w:t>
      </w:r>
      <w:r w:rsidR="00E6029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 бумажном носителе 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Доверенности, оформленной в соответствии с требованиями законодательства Российской Федерации, подтверждающей право Уполномоченного </w:t>
      </w:r>
      <w:r w:rsidR="000B205A"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лица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Клиента – владельца сертификата ключа ЭП (электронной подписи) </w:t>
      </w:r>
      <w:r w:rsidR="008F637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заключать (в том числе, с использованием ЭП) </w:t>
      </w:r>
      <w:r w:rsidR="008F637B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Договор о</w:t>
      </w:r>
      <w:r w:rsidR="00B2299E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начислении процентов на </w:t>
      </w:r>
      <w:r w:rsidR="00F003B2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сумму неснижаемого </w:t>
      </w:r>
      <w:r w:rsidR="00B2299E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остат</w:t>
      </w:r>
      <w:r w:rsidR="00F003B2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ка</w:t>
      </w:r>
      <w:r w:rsidR="00B2299E" w:rsidRPr="00F003B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денежных средств на счете</w:t>
      </w:r>
      <w:r w:rsidR="008F637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</w:t>
      </w:r>
      <w:r w:rsidRPr="008F637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подписывать</w:t>
      </w:r>
      <w:r w:rsidR="00EB7F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собственноручной или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ЭП </w:t>
      </w:r>
      <w:r w:rsidR="00AD305A"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Заявлени</w:t>
      </w:r>
      <w:r w:rsidR="00F003B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е на установление неснижаемого остатка на банковском счете</w:t>
      </w:r>
      <w:r w:rsidR="008A6A65"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</w:t>
      </w:r>
      <w:r w:rsidR="00B4191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Доверенности указываются виды С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делок, которые Уполномоченн</w:t>
      </w:r>
      <w:r w:rsidR="000B205A"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ое лицо </w:t>
      </w:r>
      <w:r w:rsidR="00F4607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имеет право 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заключать</w:t>
      </w:r>
      <w:r w:rsidR="00304B4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от имени Клиента</w:t>
      </w:r>
      <w:r w:rsidR="00E60290"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;</w:t>
      </w:r>
    </w:p>
    <w:p w:rsidR="0001138B" w:rsidRPr="0001138B" w:rsidRDefault="0001138B" w:rsidP="0001138B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0113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предоставление Клиентом, подключенным к системе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ДБО </w:t>
      </w:r>
      <w:r w:rsidRPr="000113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МТС-Бизнес</w:t>
      </w:r>
      <w:r w:rsidRPr="000113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» и использующим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простую</w:t>
      </w:r>
      <w:r w:rsidRPr="000113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электронную подпись, в Банк на бумажном носителе Доверенности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на Уполномоченное лицо</w:t>
      </w:r>
      <w:r>
        <w:rPr>
          <w:rStyle w:val="aa"/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footnoteReference w:id="2"/>
      </w:r>
      <w:r w:rsidRPr="000113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оформленной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 образцу, указанному Приложения №13 к Правилам </w:t>
      </w:r>
      <w:r w:rsidRPr="000113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обмена электронными документами по системе дистанционного банковского обслуживания в ПАО «МТС-Банк</w:t>
      </w:r>
      <w:r w:rsidR="008D240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» и удостоверенной в порядке,  регламентированном указанными в настоящем пункте Правилами.</w:t>
      </w:r>
    </w:p>
    <w:p w:rsidR="00E60290" w:rsidRDefault="008A0FD3" w:rsidP="00034255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 случае если условия Сделки отличаются от Стандартных условий</w:t>
      </w:r>
      <w:r>
        <w:rPr>
          <w:rStyle w:val="aa"/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- </w:t>
      </w:r>
      <w:r w:rsidR="00761FD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наличие решения Уполномоченного органа / лица Банка об утверждении </w:t>
      </w:r>
      <w:r w:rsidR="009F393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Клиенту </w:t>
      </w:r>
      <w:r w:rsidR="00761FD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соответствующих</w:t>
      </w:r>
      <w:r w:rsidR="00B4191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отличных от стандартных,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условий С</w:t>
      </w:r>
      <w:r w:rsidR="00761FD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делки.</w:t>
      </w:r>
    </w:p>
    <w:p w:rsidR="002D740A" w:rsidRPr="00972439" w:rsidRDefault="00D35DDB" w:rsidP="00034255">
      <w:pPr>
        <w:pStyle w:val="ab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</w:t>
      </w:r>
      <w:r w:rsidR="002D740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ост</w:t>
      </w:r>
      <w:r w:rsidR="00970F6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</w:t>
      </w:r>
      <w:r w:rsidR="002D740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пление в Банк Заявления от Клиента не позднее времени, указанного </w:t>
      </w:r>
      <w:r w:rsidR="002D740A" w:rsidRPr="0097243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п. </w:t>
      </w:r>
      <w:r w:rsidR="002D740A" w:rsidRPr="00972439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3.</w:t>
      </w:r>
      <w:r w:rsidR="008F0512" w:rsidRPr="00972439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9</w:t>
      </w:r>
      <w:r w:rsidR="002D740A" w:rsidRPr="0097243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 настоящих Правил.</w:t>
      </w:r>
    </w:p>
    <w:p w:rsidR="00347F53" w:rsidRPr="008D0A40" w:rsidRDefault="00347F53" w:rsidP="00347F53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</w:p>
    <w:p w:rsidR="004157D9" w:rsidRPr="004157D9" w:rsidRDefault="00474B83" w:rsidP="004157D9">
      <w:pPr>
        <w:pStyle w:val="ab"/>
        <w:numPr>
          <w:ilvl w:val="1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Pr="00B02E1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B02E1C" w:rsidRPr="00B02E1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Настоящие</w:t>
      </w:r>
      <w:r w:rsidR="00B02E1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A17A5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Правила</w:t>
      </w:r>
      <w:r w:rsidR="00580F6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не ограничивают права </w:t>
      </w:r>
      <w:r w:rsidR="00F4607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Клиента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и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 w:hint="eastAsia"/>
          <w:bCs/>
          <w:iCs/>
          <w:sz w:val="23"/>
          <w:szCs w:val="23"/>
          <w:lang w:eastAsia="ru-RU"/>
        </w:rPr>
        <w:t>Банка</w:t>
      </w:r>
      <w:r w:rsidR="00F4607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вступить в иные отношения по поводу привлечения и размещения денежных средств.</w:t>
      </w: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</w:p>
    <w:p w:rsidR="004157D9" w:rsidRPr="004157D9" w:rsidRDefault="004157D9" w:rsidP="004157D9">
      <w:pPr>
        <w:pStyle w:val="ab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</w:p>
    <w:p w:rsidR="00474B83" w:rsidRPr="004157D9" w:rsidRDefault="00474B83" w:rsidP="004157D9">
      <w:pPr>
        <w:pStyle w:val="ab"/>
        <w:numPr>
          <w:ilvl w:val="1"/>
          <w:numId w:val="2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406FB9" w:rsidRPr="00406FB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Сумма н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еснижаем</w:t>
      </w:r>
      <w:r w:rsidR="00406FB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ого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остат</w:t>
      </w:r>
      <w:r w:rsidR="00406FB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ка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может быть размещен</w:t>
      </w:r>
      <w:r w:rsidR="00406FB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а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на Счете в соответствии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br/>
        <w:t>с настоящим</w:t>
      </w:r>
      <w:r w:rsid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Правилами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если это не противоречит режиму Счета и/или законодательству</w:t>
      </w:r>
      <w:r w:rsidR="004157D9" w:rsidRPr="004157D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br/>
        <w:t>Российской Федерации.</w:t>
      </w:r>
    </w:p>
    <w:p w:rsidR="00A26441" w:rsidRPr="00A26441" w:rsidRDefault="00A26441" w:rsidP="00A26441">
      <w:pPr>
        <w:pStyle w:val="ab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</w:p>
    <w:p w:rsidR="00580F68" w:rsidRDefault="00580F68" w:rsidP="00406FB9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случае изменения законодательства Российской Федерации </w:t>
      </w:r>
      <w:r w:rsidR="00E50169"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настоящие </w:t>
      </w:r>
      <w:r w:rsidRPr="0059152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Правила до момента их изменения Банком применяются в части, не противоречащей требованиям законодательства Российской Федерации</w:t>
      </w:r>
      <w:r w:rsidR="00B0575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347F53" w:rsidRPr="0059152C" w:rsidRDefault="00347F53" w:rsidP="00B465C5">
      <w:pPr>
        <w:pStyle w:val="ab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B02E1C" w:rsidRPr="00FC764C" w:rsidRDefault="00B02E1C" w:rsidP="00734438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74B83"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</w:t>
      </w:r>
      <w:r w:rsidR="00F4607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се ссылки в настоящих Правилах </w:t>
      </w:r>
      <w:r w:rsidR="00474B83"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 статьи, ра</w:t>
      </w:r>
      <w:r w:rsidR="00F4607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зделы и/или приложения означают</w:t>
      </w:r>
      <w:r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74B83"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ссылки исключительно на статьи, разделы </w:t>
      </w:r>
      <w:r w:rsidR="00DC5E8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Правил </w:t>
      </w:r>
      <w:r w:rsidR="00474B83"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и/или приложения к настоящим Правилам.</w:t>
      </w:r>
      <w:r w:rsidR="00FC764C"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74B83" w:rsidRPr="00FC764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Заголовки статей, разделов и приложений, применяемые в настоящих Правилах, используются исключительно для удобства обращения с настоящими Правилами и никоим образом не влияют на их толкование.</w:t>
      </w:r>
    </w:p>
    <w:p w:rsidR="00B4191E" w:rsidRDefault="00B4191E" w:rsidP="00125C10">
      <w:pPr>
        <w:pStyle w:val="ab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474B83" w:rsidRPr="00730ED6" w:rsidRDefault="00474B83" w:rsidP="00730ED6">
      <w:pPr>
        <w:pStyle w:val="ab"/>
        <w:numPr>
          <w:ilvl w:val="0"/>
          <w:numId w:val="13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:rsidR="00730ED6" w:rsidRPr="00730ED6" w:rsidRDefault="00730ED6" w:rsidP="00730ED6">
      <w:pPr>
        <w:pStyle w:val="ab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0865" w:rsidRDefault="003970A5" w:rsidP="00125C10">
      <w:pPr>
        <w:pStyle w:val="ab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настоящих Правилах используются </w:t>
      </w:r>
      <w:r w:rsidR="00C40865" w:rsidRPr="0059152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Термины</w:t>
      </w:r>
      <w:r w:rsidR="0024549A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C40865" w:rsidRPr="0059152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и Определения</w:t>
      </w: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Pr="006F053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следующих значениях: </w:t>
      </w:r>
    </w:p>
    <w:p w:rsidR="007B03C7" w:rsidRPr="007B03C7" w:rsidRDefault="007B03C7" w:rsidP="007B03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B03C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Дата начала срока - 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согласованная Банком и Клиентом при заключении Сделки дата, 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которой денежные средства в сумме НСО должны находиться на Счете. Проверка соблюдения данного условия проводится Банком по исходящему остатку на Счете.</w:t>
      </w:r>
    </w:p>
    <w:p w:rsidR="007B03C7" w:rsidRPr="007B03C7" w:rsidRDefault="007B03C7" w:rsidP="007B03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B03C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Дата окончания срока - 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огласованная Банком и Клиентом 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заключении Сделки дата, по которую </w:t>
      </w:r>
      <w:r w:rsidR="001112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(включительно) 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>денежные средства в сумме НСО должны находиться на Счете. Проверка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соблюдения данного условия проводится Банком по входящему остатку на Счете.</w:t>
      </w:r>
      <w:r w:rsidR="00F378A9" w:rsidRPr="00F378A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7B03C7" w:rsidRPr="007B03C7" w:rsidRDefault="007B03C7" w:rsidP="007B03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B03C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Дата нарушения НСО - 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дата, в которую остаток на Счете стал меньше суммы установленного НСО, и с которой НСО, определенный зак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люченн</w:t>
      </w:r>
      <w:r w:rsidR="00B95814">
        <w:rPr>
          <w:rFonts w:ascii="Times New Roman" w:eastAsia="Times New Roman" w:hAnsi="Times New Roman" w:cs="Times New Roman"/>
          <w:sz w:val="23"/>
          <w:szCs w:val="23"/>
          <w:lang w:eastAsia="ru-RU"/>
        </w:rPr>
        <w:t>ой Сделкой</w:t>
      </w:r>
      <w:r w:rsidRPr="007B03C7">
        <w:rPr>
          <w:rFonts w:ascii="Times New Roman" w:eastAsia="Times New Roman" w:hAnsi="Times New Roman" w:cs="Times New Roman"/>
          <w:sz w:val="23"/>
          <w:szCs w:val="23"/>
          <w:lang w:eastAsia="ru-RU"/>
        </w:rPr>
        <w:t>, будет считаться нарушенным, а соответствующая Сделка расторгнутой.</w:t>
      </w:r>
    </w:p>
    <w:p w:rsidR="003B6C05" w:rsidRDefault="003B6C05" w:rsidP="003D19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0D0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Заявлени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</w:t>
      </w:r>
      <w:r w:rsidRPr="00990D0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F378A9" w:rsidRPr="00F378A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установление суммы неснижаемого остатка на счете </w:t>
      </w:r>
      <w:r w:rsidR="00F378A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Заявление</w:t>
      </w:r>
      <w:r w:rsidR="003D19E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r w:rsidRP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</w:t>
      </w:r>
      <w:r w:rsidR="00340B26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72B9E" w:rsidRP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>фиксир</w:t>
      </w:r>
      <w:r w:rsidR="00340B26">
        <w:rPr>
          <w:rFonts w:ascii="Times New Roman" w:eastAsia="Times New Roman" w:hAnsi="Times New Roman" w:cs="Times New Roman"/>
          <w:sz w:val="23"/>
          <w:szCs w:val="23"/>
          <w:lang w:eastAsia="ru-RU"/>
        </w:rPr>
        <w:t>ующий основные параметры Сделки</w:t>
      </w:r>
      <w:r w:rsidR="00A17A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72B9E" w:rsidRP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="00A17A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72B9E" w:rsidRP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соответствии с</w:t>
      </w:r>
      <w:r w:rsid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17A5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предварительно </w:t>
      </w:r>
      <w:r w:rsidR="00E72B9E" w:rsidRP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>одобренными Банком условиями</w:t>
      </w:r>
      <w:r w:rsidR="00340B26">
        <w:rPr>
          <w:rFonts w:ascii="Times New Roman" w:eastAsia="Times New Roman" w:hAnsi="Times New Roman" w:cs="Times New Roman"/>
          <w:sz w:val="23"/>
          <w:szCs w:val="23"/>
          <w:lang w:eastAsia="ru-RU"/>
        </w:rPr>
        <w:t>, составленный</w:t>
      </w:r>
      <w:r w:rsid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форме Приложения №1 к настоящим Правилам</w:t>
      </w:r>
      <w:r w:rsidR="007C0A58" w:rsidRPr="007C0A5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7C0A5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или </w:t>
      </w:r>
      <w:r w:rsidR="007C0A58">
        <w:rPr>
          <w:rFonts w:ascii="Times New Roman" w:eastAsia="Times New Roman" w:hAnsi="Times New Roman" w:cs="Times New Roman"/>
          <w:lang w:eastAsia="ru-RU"/>
        </w:rPr>
        <w:t>формализованный документ Заявление на установление неснижаемого остатка на счете в системе ДБО «Клиент-Банк»</w:t>
      </w:r>
      <w:r w:rsidR="00FC764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Порядок оформления и направления Клиентом в Банк Заявлени</w:t>
      </w:r>
      <w:r w:rsidR="00BC6363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E72B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определяется настоящими Правилами.</w:t>
      </w:r>
    </w:p>
    <w:p w:rsidR="007E2C23" w:rsidRPr="009F5A13" w:rsidRDefault="007E2C23" w:rsidP="003D19E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E2C2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Заявление о присоединении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- </w:t>
      </w:r>
      <w:r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Заявление о присоединении к Правилам открытия и ведения счетов юридических лиц – резидентов/ нерезидентов (кроме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практикой, в ПАО «МТС-Банк»</w:t>
      </w:r>
    </w:p>
    <w:p w:rsidR="00474B83" w:rsidRDefault="00474B83" w:rsidP="00C10DCC">
      <w:pPr>
        <w:spacing w:before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Иностранная валюта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официальная денежная единица иностранного государства (группы государств), являющаяся законным средством платежа на территории соответствующего иностранного государства (группы иностранных государств), операции с которой могут осуществляться уполномоченными банками Российской Федерации;</w:t>
      </w:r>
    </w:p>
    <w:p w:rsidR="00951EBC" w:rsidRDefault="00DF44D8" w:rsidP="00951EBC">
      <w:pPr>
        <w:pStyle w:val="3"/>
        <w:ind w:left="0" w:firstLine="0"/>
        <w:rPr>
          <w:bCs/>
          <w:iCs/>
          <w:sz w:val="23"/>
          <w:szCs w:val="23"/>
        </w:rPr>
      </w:pPr>
      <w:r w:rsidRPr="00F378A9">
        <w:rPr>
          <w:b/>
          <w:sz w:val="22"/>
          <w:szCs w:val="22"/>
        </w:rPr>
        <w:t>Клиент</w:t>
      </w:r>
      <w:r w:rsidR="00A20484">
        <w:rPr>
          <w:b/>
          <w:sz w:val="22"/>
          <w:szCs w:val="22"/>
        </w:rPr>
        <w:t xml:space="preserve"> </w:t>
      </w:r>
      <w:r w:rsidR="0006465D">
        <w:rPr>
          <w:b/>
          <w:sz w:val="22"/>
          <w:szCs w:val="22"/>
        </w:rPr>
        <w:t>-</w:t>
      </w:r>
      <w:r w:rsidR="0091271B">
        <w:t xml:space="preserve"> </w:t>
      </w:r>
      <w:r w:rsidR="00AD6E6B" w:rsidRPr="00E27CE6">
        <w:rPr>
          <w:sz w:val="23"/>
          <w:szCs w:val="23"/>
        </w:rPr>
        <w:t xml:space="preserve">юридическое лицо, индивидуальный предприниматель, </w:t>
      </w:r>
      <w:r w:rsidR="00A20484">
        <w:rPr>
          <w:sz w:val="23"/>
          <w:szCs w:val="23"/>
        </w:rPr>
        <w:t>физическое лицо, занимающееся в установленном законодательством Российской Федерации порядке частной практикой,</w:t>
      </w:r>
      <w:r w:rsidR="00AD6E6B" w:rsidRPr="00E27CE6">
        <w:rPr>
          <w:sz w:val="23"/>
          <w:szCs w:val="23"/>
        </w:rPr>
        <w:t xml:space="preserve"> </w:t>
      </w:r>
      <w:r w:rsidR="00951EBC">
        <w:rPr>
          <w:sz w:val="23"/>
          <w:szCs w:val="23"/>
        </w:rPr>
        <w:t xml:space="preserve"> на дату заключения Сделки </w:t>
      </w:r>
      <w:r w:rsidR="00951EBC">
        <w:rPr>
          <w:bCs/>
          <w:iCs/>
          <w:sz w:val="23"/>
          <w:szCs w:val="23"/>
        </w:rPr>
        <w:t>и</w:t>
      </w:r>
      <w:r w:rsidR="00E05C95">
        <w:rPr>
          <w:bCs/>
          <w:iCs/>
          <w:sz w:val="23"/>
          <w:szCs w:val="23"/>
        </w:rPr>
        <w:t xml:space="preserve">меющий </w:t>
      </w:r>
      <w:r w:rsidR="0006465D">
        <w:rPr>
          <w:bCs/>
          <w:iCs/>
          <w:sz w:val="23"/>
          <w:szCs w:val="23"/>
        </w:rPr>
        <w:t>в</w:t>
      </w:r>
      <w:r w:rsidR="00951EBC">
        <w:rPr>
          <w:bCs/>
          <w:iCs/>
          <w:sz w:val="23"/>
          <w:szCs w:val="23"/>
        </w:rPr>
        <w:t xml:space="preserve"> Банке открытый банковский счет, </w:t>
      </w:r>
      <w:r w:rsidR="00951EBC" w:rsidRPr="0059536C">
        <w:rPr>
          <w:bCs/>
          <w:iCs/>
          <w:sz w:val="23"/>
          <w:szCs w:val="23"/>
        </w:rPr>
        <w:t xml:space="preserve">подключенный или неподключенный к электронной системе </w:t>
      </w:r>
      <w:r w:rsidR="00333A20">
        <w:rPr>
          <w:bCs/>
          <w:iCs/>
          <w:sz w:val="23"/>
          <w:szCs w:val="23"/>
        </w:rPr>
        <w:t xml:space="preserve"> дистанционного банковского обслуживания</w:t>
      </w:r>
      <w:r w:rsidR="00951EBC" w:rsidRPr="0059536C">
        <w:rPr>
          <w:bCs/>
          <w:iCs/>
          <w:sz w:val="23"/>
          <w:szCs w:val="23"/>
        </w:rPr>
        <w:t>.</w:t>
      </w:r>
    </w:p>
    <w:p w:rsidR="00474B83" w:rsidRDefault="0006465D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465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Сделк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</w:t>
      </w:r>
      <w:r w:rsidRPr="0006465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 начислению процентов на сумму неснижаемого остатка по счету, </w:t>
      </w:r>
      <w:r w:rsidR="00474B83"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Сделка - </w:t>
      </w:r>
      <w:r w:rsidRPr="0006465D">
        <w:rPr>
          <w:rFonts w:ascii="Times New Roman" w:hAnsi="Times New Roman" w:cs="Times New Roman"/>
          <w:color w:val="000000"/>
        </w:rPr>
        <w:t xml:space="preserve">соглашение об </w:t>
      </w:r>
      <w:r w:rsidR="00F47EC1">
        <w:rPr>
          <w:rFonts w:ascii="Times New Roman" w:hAnsi="Times New Roman" w:cs="Times New Roman"/>
          <w:color w:val="000000"/>
        </w:rPr>
        <w:t xml:space="preserve">установлении </w:t>
      </w:r>
      <w:r w:rsidRPr="0006465D">
        <w:rPr>
          <w:rFonts w:ascii="Times New Roman" w:hAnsi="Times New Roman" w:cs="Times New Roman"/>
          <w:color w:val="000000"/>
        </w:rPr>
        <w:t xml:space="preserve">порядка начисления процентов на остаток средств на Счете, в соответствии с которым Клиент поддерживает на Счете </w:t>
      </w:r>
      <w:r>
        <w:rPr>
          <w:rFonts w:ascii="Times New Roman" w:hAnsi="Times New Roman" w:cs="Times New Roman"/>
          <w:color w:val="000000"/>
        </w:rPr>
        <w:t xml:space="preserve">Сумму неснижаемого остатка </w:t>
      </w:r>
      <w:r w:rsidRPr="0006465D">
        <w:rPr>
          <w:rFonts w:ascii="Times New Roman" w:hAnsi="Times New Roman" w:cs="Times New Roman"/>
          <w:color w:val="000000"/>
        </w:rPr>
        <w:t>с Даты начала срока по Дату окончания срока включительно, а Банк начисляет и уплачивает проценты на остаток денежных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06465D">
        <w:rPr>
          <w:rFonts w:ascii="Times New Roman" w:hAnsi="Times New Roman" w:cs="Times New Roman"/>
          <w:color w:val="000000"/>
        </w:rPr>
        <w:t>средств на Счете в порядке, установленн</w:t>
      </w:r>
      <w:r w:rsidR="00C7051A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м</w:t>
      </w:r>
      <w:r w:rsidRPr="0006465D">
        <w:rPr>
          <w:rFonts w:ascii="Times New Roman" w:hAnsi="Times New Roman" w:cs="Times New Roman"/>
          <w:color w:val="000000"/>
        </w:rPr>
        <w:t xml:space="preserve"> </w:t>
      </w:r>
      <w:r w:rsidR="00C7051A" w:rsidRPr="0006465D">
        <w:rPr>
          <w:rFonts w:ascii="Times New Roman" w:hAnsi="Times New Roman" w:cs="Times New Roman"/>
          <w:color w:val="000000"/>
        </w:rPr>
        <w:t>настоящим</w:t>
      </w:r>
      <w:r w:rsidR="00C7051A">
        <w:rPr>
          <w:rFonts w:ascii="Times New Roman" w:hAnsi="Times New Roman" w:cs="Times New Roman"/>
          <w:color w:val="000000"/>
        </w:rPr>
        <w:t xml:space="preserve">и Правилами </w:t>
      </w:r>
      <w:r w:rsidR="00C7051A" w:rsidRPr="0006465D">
        <w:rPr>
          <w:rFonts w:ascii="Times New Roman" w:hAnsi="Times New Roman" w:cs="Times New Roman"/>
          <w:color w:val="000000"/>
        </w:rPr>
        <w:t xml:space="preserve">и </w:t>
      </w:r>
      <w:r w:rsidR="00C7051A">
        <w:rPr>
          <w:rFonts w:ascii="Times New Roman" w:hAnsi="Times New Roman" w:cs="Times New Roman"/>
          <w:color w:val="000000"/>
        </w:rPr>
        <w:t xml:space="preserve">в </w:t>
      </w:r>
      <w:r w:rsidR="00C7051A" w:rsidRPr="0006465D">
        <w:rPr>
          <w:rFonts w:ascii="Times New Roman" w:hAnsi="Times New Roman" w:cs="Times New Roman"/>
          <w:color w:val="000000"/>
        </w:rPr>
        <w:t>размере</w:t>
      </w:r>
      <w:r w:rsidR="00C7051A">
        <w:rPr>
          <w:rFonts w:ascii="Times New Roman" w:hAnsi="Times New Roman" w:cs="Times New Roman"/>
          <w:color w:val="000000"/>
        </w:rPr>
        <w:t>, определенном условиями</w:t>
      </w:r>
      <w:r w:rsidR="00C7051A" w:rsidRPr="0006465D">
        <w:rPr>
          <w:rFonts w:ascii="Times New Roman" w:hAnsi="Times New Roman" w:cs="Times New Roman"/>
          <w:color w:val="000000"/>
        </w:rPr>
        <w:t xml:space="preserve"> </w:t>
      </w:r>
      <w:r w:rsidRPr="0006465D">
        <w:rPr>
          <w:rFonts w:ascii="Times New Roman" w:hAnsi="Times New Roman" w:cs="Times New Roman"/>
          <w:color w:val="000000"/>
        </w:rPr>
        <w:t>соответствующей Сделк</w:t>
      </w:r>
      <w:r w:rsidR="00C7051A">
        <w:rPr>
          <w:rFonts w:ascii="Times New Roman" w:hAnsi="Times New Roman" w:cs="Times New Roman"/>
          <w:color w:val="000000"/>
        </w:rPr>
        <w:t>и.</w:t>
      </w:r>
      <w:r w:rsidR="00474B83" w:rsidRPr="0006465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4597E" w:rsidRPr="0006465D" w:rsidRDefault="00A4597E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597E">
        <w:rPr>
          <w:rFonts w:ascii="Times New Roman" w:eastAsia="Times New Roman" w:hAnsi="Times New Roman" w:cs="Times New Roman"/>
          <w:b/>
          <w:lang w:eastAsia="ru-RU"/>
        </w:rPr>
        <w:t>Срок размещения</w:t>
      </w:r>
      <w:r>
        <w:rPr>
          <w:rFonts w:ascii="Times New Roman" w:eastAsia="Times New Roman" w:hAnsi="Times New Roman" w:cs="Times New Roman"/>
          <w:lang w:eastAsia="ru-RU"/>
        </w:rPr>
        <w:t xml:space="preserve"> - </w:t>
      </w:r>
      <w:r w:rsidRPr="00A4597E">
        <w:rPr>
          <w:rFonts w:ascii="Times New Roman" w:eastAsia="Times New Roman" w:hAnsi="Times New Roman" w:cs="Times New Roman"/>
          <w:lang w:eastAsia="ru-RU"/>
        </w:rPr>
        <w:t>период (в календарных днях), начинающийся со дня,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lang w:eastAsia="ru-RU"/>
        </w:rPr>
        <w:t>следующего за Датой начала срока, и заканчивающийся в Дату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4597E">
        <w:rPr>
          <w:rFonts w:ascii="Times New Roman" w:eastAsia="Times New Roman" w:hAnsi="Times New Roman" w:cs="Times New Roman"/>
          <w:lang w:eastAsia="ru-RU"/>
        </w:rPr>
        <w:t>окончания срока (включительно).</w:t>
      </w:r>
    </w:p>
    <w:p w:rsidR="003B6C05" w:rsidRDefault="003B6C05" w:rsidP="00347F53">
      <w:pPr>
        <w:spacing w:before="120" w:after="0" w:line="240" w:lineRule="auto"/>
        <w:jc w:val="both"/>
        <w:rPr>
          <w:rFonts w:ascii="ArialMT" w:hAnsi="ArialMT"/>
          <w:color w:val="000000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Сумма </w:t>
      </w:r>
      <w:r w:rsidR="00703C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неснижаемого остатка (НСО), Сумма </w:t>
      </w:r>
      <w:r w:rsidR="00D5339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сделки, Сумма</w:t>
      </w:r>
      <w:r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="00703C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согласованная Банком и Клиентом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03C56">
        <w:rPr>
          <w:rFonts w:ascii="ArialMT" w:hAnsi="ArialMT"/>
          <w:color w:val="000000"/>
        </w:rPr>
        <w:t xml:space="preserve">сумма денежных средств, </w:t>
      </w:r>
      <w:r w:rsidR="00C27866">
        <w:rPr>
          <w:rFonts w:ascii="ArialMT" w:hAnsi="ArialMT"/>
          <w:color w:val="000000"/>
        </w:rPr>
        <w:t xml:space="preserve">в размере которой </w:t>
      </w:r>
      <w:r w:rsidR="00703C56">
        <w:rPr>
          <w:rFonts w:ascii="ArialMT" w:hAnsi="ArialMT"/>
          <w:color w:val="000000"/>
        </w:rPr>
        <w:t xml:space="preserve">Клиент обязуется поддерживать </w:t>
      </w:r>
      <w:r w:rsidR="00C27866">
        <w:rPr>
          <w:rFonts w:ascii="ArialMT" w:hAnsi="ArialMT"/>
          <w:color w:val="000000"/>
        </w:rPr>
        <w:t xml:space="preserve">остаток </w:t>
      </w:r>
      <w:r w:rsidR="00703C56">
        <w:rPr>
          <w:rFonts w:ascii="ArialMT" w:hAnsi="ArialMT"/>
          <w:color w:val="000000"/>
        </w:rPr>
        <w:t>на Счете в период с Даты начала срока до Даты окончания срока включительно.</w:t>
      </w:r>
    </w:p>
    <w:p w:rsidR="00703C56" w:rsidRPr="00A267CD" w:rsidRDefault="00703C56" w:rsidP="00347F53">
      <w:pP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267CD">
        <w:rPr>
          <w:rFonts w:ascii="Times New Roman" w:hAnsi="Times New Roman" w:cs="Times New Roman"/>
          <w:b/>
          <w:color w:val="000000"/>
        </w:rPr>
        <w:t>Существенные условия сделки:</w:t>
      </w:r>
    </w:p>
    <w:p w:rsidR="00703C56" w:rsidRPr="00703C56" w:rsidRDefault="00703C56" w:rsidP="00A267CD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3C56">
        <w:rPr>
          <w:rFonts w:ascii="Times New Roman" w:hAnsi="Times New Roman" w:cs="Times New Roman"/>
          <w:color w:val="000000"/>
        </w:rPr>
        <w:t xml:space="preserve">сумма НСО (с указанием валюты); </w:t>
      </w:r>
    </w:p>
    <w:p w:rsidR="00703C56" w:rsidRPr="00703C56" w:rsidRDefault="00703C56" w:rsidP="00A267CD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3C56">
        <w:rPr>
          <w:rFonts w:ascii="Times New Roman" w:hAnsi="Times New Roman" w:cs="Times New Roman"/>
          <w:color w:val="000000"/>
        </w:rPr>
        <w:t>процентная ставка (в процентах годовых), начисляемая Банком на НСО;</w:t>
      </w:r>
    </w:p>
    <w:p w:rsidR="00703C56" w:rsidRPr="00703C56" w:rsidRDefault="00703C56" w:rsidP="00A267CD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3C56">
        <w:rPr>
          <w:rFonts w:ascii="Times New Roman" w:hAnsi="Times New Roman" w:cs="Times New Roman"/>
          <w:color w:val="000000"/>
        </w:rPr>
        <w:t>Дата начала срока;</w:t>
      </w:r>
    </w:p>
    <w:p w:rsidR="00703C56" w:rsidRPr="00703C56" w:rsidRDefault="00703C56" w:rsidP="00A267CD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03C56">
        <w:rPr>
          <w:rFonts w:ascii="Times New Roman" w:hAnsi="Times New Roman" w:cs="Times New Roman"/>
          <w:color w:val="000000"/>
        </w:rPr>
        <w:t>Дата окончания срока.</w:t>
      </w:r>
    </w:p>
    <w:p w:rsidR="004A1C1B" w:rsidRPr="008D0A40" w:rsidRDefault="004A1C1B" w:rsidP="00347F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376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Счет </w:t>
      </w:r>
      <w:r w:rsidR="00837617" w:rsidRPr="0083761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</w:t>
      </w:r>
      <w:r w:rsidR="00A4597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A4597E" w:rsidRPr="00A4597E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расчетный</w:t>
      </w:r>
      <w:r w:rsidR="00A4597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8376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счет Клиента </w:t>
      </w:r>
      <w:r w:rsidR="00B20A8F">
        <w:rPr>
          <w:rFonts w:ascii="Times New Roman" w:eastAsia="Times New Roman" w:hAnsi="Times New Roman" w:cs="Times New Roman"/>
          <w:sz w:val="23"/>
          <w:szCs w:val="23"/>
          <w:lang w:eastAsia="ru-RU"/>
        </w:rPr>
        <w:t>в Банке</w:t>
      </w:r>
      <w:r w:rsidR="00DF2E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открытый </w:t>
      </w:r>
      <w:r w:rsidR="00DF2E0A" w:rsidRPr="00DF2E0A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Договора банковского счета.</w:t>
      </w:r>
    </w:p>
    <w:p w:rsidR="00333A20" w:rsidRDefault="00474B83" w:rsidP="00C12B74">
      <w:pPr>
        <w:tabs>
          <w:tab w:val="left" w:pos="426"/>
          <w:tab w:val="left" w:pos="1080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Уполномоченные </w:t>
      </w:r>
      <w:r w:rsidR="001803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лица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F7E86" w:rsidRPr="00B20A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FF7E8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–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AE51EB" w:rsidRDefault="00333A20" w:rsidP="00333A20">
      <w:pPr>
        <w:pStyle w:val="ab"/>
        <w:numPr>
          <w:ilvl w:val="0"/>
          <w:numId w:val="36"/>
        </w:numPr>
        <w:tabs>
          <w:tab w:val="left" w:pos="426"/>
          <w:tab w:val="left" w:pos="1080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Клиентов, подключенных к электронной системе «Клиент-Банк»</w:t>
      </w:r>
      <w:r w:rsidR="00AE51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использу</w:t>
      </w:r>
      <w:r w:rsidR="001E4C3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ющих </w:t>
      </w:r>
      <w:r w:rsidR="00AE51E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электронную подпись - 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сотрудники </w:t>
      </w:r>
      <w:r w:rsidR="00E06FCE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Клиента</w:t>
      </w:r>
      <w:r w:rsidR="00DA6225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06FCE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уполномоченные на заключение Сделок </w:t>
      </w:r>
      <w:r w:rsidR="00DF2E0A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начислению процентов на сумму неснижаемого остатка по счету 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в рамках настоящих Правил</w:t>
      </w:r>
      <w:r w:rsidR="008F4497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доверенностей</w:t>
      </w:r>
      <w:r w:rsidR="008F4497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20A18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оформленных в порядке, установленном действующим законодательством Российской Федерации, и предоставленных в Банк до </w:t>
      </w:r>
      <w:r w:rsidR="008F4497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момента </w:t>
      </w:r>
      <w:r w:rsidR="00B20A18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заключения Сдел</w:t>
      </w:r>
      <w:r w:rsidR="008F4497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ки</w:t>
      </w:r>
      <w:r w:rsidR="00B20A18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до оформления Заявления в соответствии с настоящими Правилами</w:t>
      </w:r>
      <w:r w:rsidR="0066269D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, или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D70D4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обладающие 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правом </w:t>
      </w:r>
      <w:r w:rsidR="00DA6225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заключения указанных </w:t>
      </w:r>
      <w:r w:rsidR="008F4497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выше </w:t>
      </w:r>
      <w:r w:rsidR="00DA6225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Сделок </w:t>
      </w:r>
      <w:r w:rsidR="00474B83" w:rsidRPr="00333A20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 доверенности</w:t>
      </w:r>
      <w:r w:rsidR="00C12B74">
        <w:rPr>
          <w:rStyle w:val="aa"/>
          <w:rFonts w:ascii="Times New Roman" w:eastAsia="Times New Roman" w:hAnsi="Times New Roman" w:cs="Times New Roman"/>
          <w:sz w:val="23"/>
          <w:szCs w:val="23"/>
          <w:lang w:eastAsia="ru-RU"/>
        </w:rPr>
        <w:footnoteReference w:id="4"/>
      </w:r>
      <w:r w:rsidR="00AE51EB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AE51EB" w:rsidRPr="00AE51EB" w:rsidRDefault="008C287B" w:rsidP="00AE51EB">
      <w:pPr>
        <w:pStyle w:val="ab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87B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Клиентов, подключенных к электронной системе «МТС-Бизнес»</w:t>
      </w:r>
      <w:r w:rsidRPr="008C287B">
        <w:t xml:space="preserve"> </w:t>
      </w:r>
      <w:r>
        <w:t xml:space="preserve"> -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</w:t>
      </w:r>
      <w:r w:rsidRPr="008C28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ицо, обладающее правом создавать и подписывать простой электронной подписью в системе ДБО «МТС-Бизнес» документы о  заключении, изменении и  расторжении договоров о предоставлении банковских услуг и продуктов, за исключением договоров, связанных с заключением / изменением/ расторжением Договора на обслуживание по Системе  ДБО «МТС-Бизнес», распоряжаться денежными средствами на счетах в ПАО «МТС-Банк» с использованием аналога собственноручной подписи </w:t>
      </w:r>
      <w:bookmarkStart w:id="1" w:name="_Hlk188434677"/>
      <w:r w:rsidRPr="008C287B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закона или доверенности / распорядительного документа, удостоверенного нотариально или единоличным исполнительным органом юридического лица / Руководителем, обладающим правом действовать от имени юридического лица без доверенности.</w:t>
      </w:r>
      <w:bookmarkEnd w:id="1"/>
      <w:r w:rsidRPr="008C287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12B74" w:rsidRPr="00333A20" w:rsidRDefault="00C12B74" w:rsidP="00AE51EB">
      <w:pPr>
        <w:pStyle w:val="ab"/>
        <w:tabs>
          <w:tab w:val="left" w:pos="426"/>
          <w:tab w:val="left" w:pos="1080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74B83" w:rsidRPr="00620CD6" w:rsidRDefault="00474B83" w:rsidP="00620CD6">
      <w:pPr>
        <w:pStyle w:val="ab"/>
        <w:keepNext/>
        <w:widowControl w:val="0"/>
        <w:numPr>
          <w:ilvl w:val="0"/>
          <w:numId w:val="13"/>
        </w:numPr>
        <w:tabs>
          <w:tab w:val="num" w:pos="510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474769923"/>
      <w:bookmarkStart w:id="3" w:name="_Toc474948748"/>
      <w:bookmarkStart w:id="4" w:name="_Toc475200163"/>
      <w:bookmarkStart w:id="5" w:name="_Toc476618713"/>
      <w:bookmarkStart w:id="6" w:name="_Ref478569007"/>
      <w:bookmarkStart w:id="7" w:name="_Ref478569029"/>
      <w:bookmarkStart w:id="8" w:name="_Ref478569226"/>
      <w:bookmarkStart w:id="9" w:name="_Toc489979071"/>
      <w:r w:rsidRPr="00620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заключения Сделок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620CD6" w:rsidRDefault="00620CD6" w:rsidP="00620CD6">
      <w:pPr>
        <w:pStyle w:val="ab"/>
        <w:keepNext/>
        <w:widowControl w:val="0"/>
        <w:tabs>
          <w:tab w:val="num" w:pos="510"/>
        </w:tabs>
        <w:spacing w:before="240" w:after="60" w:line="240" w:lineRule="auto"/>
        <w:ind w:left="360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327579" w:rsidRPr="001C16C0" w:rsidRDefault="00620CD6" w:rsidP="00410F6D">
      <w:pPr>
        <w:pStyle w:val="ab"/>
        <w:numPr>
          <w:ilvl w:val="1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Клиент присоединяется к настоящим Правилам в их действующей редакции путем </w:t>
      </w:r>
      <w:r w:rsidR="00191A91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предоставления</w:t>
      </w:r>
      <w:r w:rsidR="00340B2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 Банк </w:t>
      </w:r>
      <w:r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первого Заявления, которое </w:t>
      </w:r>
      <w:r w:rsidRPr="003E55C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одновременно является офер</w:t>
      </w:r>
      <w:r w:rsidR="00340B2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той Клиента заключить с Банком </w:t>
      </w:r>
      <w:r w:rsidR="00410F6D" w:rsidRPr="00410F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Договор о начислении процентов на сумму неснижаемого остатка денежных средств на счете </w:t>
      </w:r>
      <w:r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порядке, регламентированном настоящими Правилами, и первую Сделку, условия и порядок исполнения которой предварительно одобрены Банком. </w:t>
      </w:r>
      <w:r w:rsidR="00327579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Заявление </w:t>
      </w:r>
      <w:r w:rsidR="00410F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может бы</w:t>
      </w:r>
      <w:r w:rsidR="00327579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ть </w:t>
      </w:r>
      <w:r w:rsid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предоставлено</w:t>
      </w:r>
      <w:r w:rsidR="00327579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0B55D0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</w:t>
      </w:r>
      <w:r w:rsidR="00191A91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</w:t>
      </w:r>
      <w:r w:rsidR="000B55D0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том в Банк од</w:t>
      </w:r>
      <w:r w:rsidR="00327579" w:rsidRP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ним из следующих способов:</w:t>
      </w:r>
    </w:p>
    <w:p w:rsidR="00327579" w:rsidRDefault="001C16C0" w:rsidP="00D4668F">
      <w:pPr>
        <w:pStyle w:val="ab"/>
        <w:numPr>
          <w:ilvl w:val="2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путем направления </w:t>
      </w:r>
      <w:r w:rsidR="00327579" w:rsidRPr="00A757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 электронной системе </w:t>
      </w:r>
      <w:r w:rsidR="006910A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дистанци</w:t>
      </w:r>
      <w:r w:rsidR="00A2048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онного банковского обслуживания</w:t>
      </w:r>
      <w:r w:rsidR="00327579" w:rsidRPr="00A7579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340B2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сервисе «Документы </w:t>
      </w:r>
      <w:r w:rsidR="00327579" w:rsidRPr="0076653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свободного формата» электронно</w:t>
      </w:r>
      <w:r w:rsidR="0032757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го</w:t>
      </w:r>
      <w:r w:rsidR="00327579" w:rsidRPr="0076653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сообщени</w:t>
      </w:r>
      <w:r w:rsidR="0032757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я</w:t>
      </w:r>
      <w:r w:rsidR="00327579" w:rsidRPr="0076653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подписанно</w:t>
      </w:r>
      <w:r w:rsidR="0032757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го</w:t>
      </w:r>
      <w:r w:rsidR="00327579" w:rsidRPr="0076653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электронной подписью (ЭП) Уполномоченного(</w:t>
      </w:r>
      <w:proofErr w:type="spellStart"/>
      <w:r w:rsidR="00327579" w:rsidRPr="0076653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ы</w:t>
      </w:r>
      <w:r w:rsidR="00340B2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х</w:t>
      </w:r>
      <w:proofErr w:type="spellEnd"/>
      <w:r w:rsidR="00340B2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) лиц(а) Клиента, с вложением </w:t>
      </w:r>
      <w:r w:rsidR="0032757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Заявления.</w:t>
      </w:r>
    </w:p>
    <w:p w:rsidR="00D4668F" w:rsidRDefault="00D4668F" w:rsidP="00D4668F">
      <w:pPr>
        <w:pStyle w:val="ab"/>
        <w:numPr>
          <w:ilvl w:val="2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путем направления формализованного документа Заявление на установление неснижаемого остатка на счете в системе ДБО «Клиент-Банк»;</w:t>
      </w:r>
    </w:p>
    <w:p w:rsidR="000B55D0" w:rsidRDefault="000B55D0" w:rsidP="00F5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16C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3.1.</w:t>
      </w:r>
      <w:r w:rsidR="004A1C1B" w:rsidRPr="001C16C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Pr="001C16C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путем передачи в Банк в виде документа</w:t>
      </w:r>
      <w:r w:rsidR="00655BF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бумажном носителе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подписанного Уполномоченным</w:t>
      </w:r>
      <w:r w:rsidR="001C16C0">
        <w:rPr>
          <w:rFonts w:ascii="Times New Roman" w:eastAsia="Times New Roman" w:hAnsi="Times New Roman" w:cs="Times New Roman"/>
          <w:sz w:val="23"/>
          <w:szCs w:val="23"/>
          <w:lang w:eastAsia="ru-RU"/>
        </w:rPr>
        <w:t>(и)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представителем</w:t>
      </w:r>
      <w:r w:rsidR="001C16C0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spellStart"/>
      <w:r w:rsidR="001C16C0">
        <w:rPr>
          <w:rFonts w:ascii="Times New Roman" w:eastAsia="Times New Roman" w:hAnsi="Times New Roman" w:cs="Times New Roman"/>
          <w:sz w:val="23"/>
          <w:szCs w:val="23"/>
          <w:lang w:eastAsia="ru-RU"/>
        </w:rPr>
        <w:t>ями</w:t>
      </w:r>
      <w:proofErr w:type="spellEnd"/>
      <w:r w:rsidR="001C16C0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C16C0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лиента и заверенного печатью Клиента (при</w:t>
      </w:r>
      <w:r w:rsidR="00F525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наличии).</w:t>
      </w:r>
    </w:p>
    <w:p w:rsidR="00951EBC" w:rsidRPr="007F2953" w:rsidRDefault="00951EBC" w:rsidP="00410F6D">
      <w:pPr>
        <w:pStyle w:val="ab"/>
        <w:numPr>
          <w:ilvl w:val="1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7F295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Заключение Договора </w:t>
      </w:r>
      <w:r w:rsidR="00410F6D" w:rsidRPr="00410F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 начислении процентов на сумму неснижаемого остатка денежных средств на счете </w:t>
      </w:r>
      <w:r w:rsidRPr="007F295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порядке, регламентированном настоящими Правилами, с Клиентом осуществляется при предоставлении в Банк </w:t>
      </w:r>
      <w:r w:rsidR="007F295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полного комплекта </w:t>
      </w:r>
      <w:r w:rsidR="007F2953" w:rsidRPr="007F295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документов и сведений, указанных в </w:t>
      </w:r>
      <w:r w:rsidR="007F2953" w:rsidRPr="00E4336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п.1.</w:t>
      </w:r>
      <w:r w:rsidR="00983969" w:rsidRPr="00E4336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4</w:t>
      </w:r>
      <w:r w:rsidR="007F2953" w:rsidRPr="00E4336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  <w:r w:rsidR="007F2953" w:rsidRPr="007F295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настоящих Правил.  </w:t>
      </w:r>
    </w:p>
    <w:p w:rsidR="00620CD6" w:rsidRPr="00951EBC" w:rsidRDefault="00620CD6" w:rsidP="007F2953">
      <w:pPr>
        <w:pStyle w:val="ab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620CD6" w:rsidRDefault="00620CD6" w:rsidP="00093E57">
      <w:pPr>
        <w:pStyle w:val="ab"/>
        <w:numPr>
          <w:ilvl w:val="1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рамках уже заключенного Договора </w:t>
      </w:r>
      <w:r w:rsidR="00410F6D" w:rsidRPr="00410F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 начислении процентов на сумму неснижаемого остатка денежных средств на счете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Клиент в порядке,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регламентированном настоящими Правилами, предварительно согласует с Банком условия Сделки и 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направляет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Банк </w:t>
      </w:r>
      <w:r w:rsidR="002917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одним из способов, указанных в п.</w:t>
      </w:r>
      <w:r w:rsidR="0029176D" w:rsidRPr="00D5339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3.1</w:t>
      </w:r>
      <w:r w:rsidR="002917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. </w:t>
      </w:r>
      <w:r w:rsid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настоящих Правил,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Заявлени</w:t>
      </w:r>
      <w:r w:rsidR="00410F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10F6D" w:rsidRPr="00410F6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 установление суммы неснижаемого остатка на счете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(на вторую и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все 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последующую Сделки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) с указанием существенных условий Сделки для их исполнения Банком</w:t>
      </w:r>
      <w:r w:rsidR="00340B2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 Указанные Заявления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являются офертами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Клиента 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 заключение</w:t>
      </w:r>
      <w:r w:rsidR="0065035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9F405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делок </w:t>
      </w:r>
      <w:r w:rsidR="00340B2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 предварительно согласованных Банком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условиях.</w:t>
      </w:r>
    </w:p>
    <w:p w:rsidR="00620CD6" w:rsidRPr="00554A0C" w:rsidRDefault="00620CD6" w:rsidP="00620CD6">
      <w:pPr>
        <w:pStyle w:val="ab"/>
        <w:rPr>
          <w:rFonts w:ascii="Times New Roman" w:eastAsia="Times New Roman" w:hAnsi="Times New Roman" w:cs="Times New Roman"/>
          <w:bCs/>
          <w:iCs/>
          <w:sz w:val="23"/>
          <w:szCs w:val="23"/>
          <w:highlight w:val="yellow"/>
          <w:lang w:eastAsia="ru-RU"/>
        </w:rPr>
      </w:pPr>
    </w:p>
    <w:p w:rsidR="00620CD6" w:rsidRDefault="00340B26" w:rsidP="00620CD6">
      <w:pPr>
        <w:pStyle w:val="ab"/>
        <w:numPr>
          <w:ilvl w:val="1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Предварительное согласование 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условий каждой Сделки производится Уполномоченным</w:t>
      </w:r>
      <w:r w:rsid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(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</w:t>
      </w:r>
      <w:r w:rsid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)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лиц</w:t>
      </w:r>
      <w:r w:rsid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ом(</w:t>
      </w:r>
      <w:proofErr w:type="spellStart"/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ами</w:t>
      </w:r>
      <w:proofErr w:type="spellEnd"/>
      <w:r w:rsid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)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Клиента и Банка путем переговоров. По итогам переговоров Банк направляет Клиенту 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 электронной системе «Клиент-Банк» или иным согласованны</w:t>
      </w:r>
      <w:r w:rsidR="0059536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м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Клиентом способом, Заявление </w:t>
      </w:r>
      <w:r w:rsidR="006910A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или информацию (сообщение) 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</w:t>
      </w:r>
      <w:r w:rsidR="006910A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предварительно одобренны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ми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существенны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ми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услови</w:t>
      </w:r>
      <w:r w:rsidR="001C16C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я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ми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Сделки для </w:t>
      </w:r>
      <w:r w:rsidR="00620CD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оформления 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Клиентом</w:t>
      </w:r>
      <w:r w:rsidR="00620CD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6910A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Заявления 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 передачи в Банк 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одним из способов, указанных в п</w:t>
      </w:r>
      <w:r w:rsidR="00EE127A" w:rsidRPr="00D5339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.3.1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 настоящих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Правил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  <w:r w:rsidR="00620CD6" w:rsidRPr="0035104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</w:p>
    <w:p w:rsidR="00620CD6" w:rsidRPr="00D10D23" w:rsidRDefault="00620CD6" w:rsidP="00620CD6">
      <w:pPr>
        <w:pStyle w:val="ab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620CD6" w:rsidRDefault="00620CD6" w:rsidP="00A20484">
      <w:pPr>
        <w:pStyle w:val="ab"/>
        <w:numPr>
          <w:ilvl w:val="1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51604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 в случае соответствия указанных в оферте Клиента условий Сделки </w:t>
      </w:r>
      <w:r w:rsidRPr="0097550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предварительно </w:t>
      </w:r>
      <w:r w:rsidRPr="003A0A9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согласованным </w:t>
      </w:r>
      <w:r w:rsidR="00EE127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Банком </w:t>
      </w:r>
      <w:r w:rsidRPr="003A0A9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условиям</w:t>
      </w:r>
      <w:r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74E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</w:t>
      </w:r>
      <w:r w:rsidRPr="00C0608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выполнении условий, указанных в п.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1.</w:t>
      </w:r>
      <w:r w:rsidR="0098396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</w:t>
      </w:r>
      <w:r w:rsidRPr="00C0608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 w:rsidRPr="00C0608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</w:t>
      </w:r>
      <w:r w:rsidRPr="003A0A9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акцептует оферту Клиента, указанную в п.</w:t>
      </w:r>
      <w:r w:rsidR="007F295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3.1. и п. 3.3</w:t>
      </w:r>
      <w:r w:rsidR="0019328F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  <w:r w:rsidRPr="003A0A9D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AC44C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настоящих Правил,</w:t>
      </w:r>
      <w:r w:rsidR="00D5339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путем </w:t>
      </w:r>
      <w:r w:rsidR="00CD0C7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присвоения Сделке номера и </w:t>
      </w:r>
      <w:r w:rsidR="006910A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передачи</w:t>
      </w:r>
      <w:r w:rsidR="00CD0C7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Клиенту </w:t>
      </w:r>
      <w:r w:rsidR="006910A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 бумажном виде</w:t>
      </w:r>
      <w:r w:rsidR="00F634F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/</w:t>
      </w:r>
      <w:r w:rsidR="00CD0C7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 электронном виде по системе «Клиент-Банк» Заявления Клиента с указанным в нем номером Сделки</w:t>
      </w:r>
      <w:r w:rsidR="00F634F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/направления информации о номере заключенной сделки Клиента в электронном виде по системе «Клиент-Банк»</w:t>
      </w:r>
      <w:r w:rsidRPr="00A2644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. </w:t>
      </w:r>
      <w:r w:rsidR="00A20484" w:rsidRPr="00A2048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Информацию о номере заключенной сделки Клиента, подключенного к системе дистанционного банковского обслуживания «МТС-Бизнес»</w:t>
      </w:r>
      <w:r w:rsidR="00A2048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Банк направляет</w:t>
      </w:r>
      <w:r w:rsidR="007E2C2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</w:t>
      </w:r>
      <w:r w:rsidR="00054D7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 адрес электронной почты, </w:t>
      </w:r>
      <w:r w:rsidR="007E2C2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указанный в Заявлении о присоединении </w:t>
      </w:r>
      <w:r w:rsidR="002C1B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или в Заявке на </w:t>
      </w:r>
      <w:r w:rsidR="002C1BB5" w:rsidRPr="002C1B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подключение</w:t>
      </w:r>
      <w:r w:rsidR="002C1B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2C1BB5" w:rsidRPr="002C1B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/</w:t>
      </w:r>
      <w:r w:rsidR="002C1B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2C1BB5" w:rsidRPr="002C1B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изменение реквизитов использования простой электронной подписи для удостоверения документов в электронной системе «МТС-Бизнес»</w:t>
      </w:r>
      <w:r w:rsidR="002C1B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093E57" w:rsidRPr="00093E57" w:rsidRDefault="00093E57" w:rsidP="00093E57">
      <w:pPr>
        <w:pStyle w:val="ab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5C2C05" w:rsidRDefault="00620CD6" w:rsidP="00620CD6">
      <w:pPr>
        <w:pStyle w:val="ab"/>
        <w:numPr>
          <w:ilvl w:val="1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20C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3E57">
        <w:rPr>
          <w:rFonts w:ascii="Times New Roman" w:eastAsia="Times New Roman" w:hAnsi="Times New Roman" w:cs="Times New Roman"/>
          <w:lang w:eastAsia="ru-RU"/>
        </w:rPr>
        <w:t xml:space="preserve">Сделка </w:t>
      </w:r>
      <w:r w:rsidR="00093E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</w:t>
      </w:r>
      <w:r w:rsidR="004013A4">
        <w:rPr>
          <w:rFonts w:ascii="Times New Roman" w:eastAsia="Times New Roman" w:hAnsi="Times New Roman" w:cs="Times New Roman"/>
          <w:sz w:val="23"/>
          <w:szCs w:val="23"/>
          <w:lang w:eastAsia="ru-RU"/>
        </w:rPr>
        <w:t>может быть заключена</w:t>
      </w:r>
      <w:r w:rsidR="00CD0C7E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3F6F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93E57"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</w:t>
      </w:r>
      <w:r w:rsidR="00093E5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093E57"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20CD6" w:rsidRDefault="00093E57" w:rsidP="00F5252B">
      <w:pPr>
        <w:pStyle w:val="ab"/>
        <w:numPr>
          <w:ilvl w:val="2"/>
          <w:numId w:val="13"/>
        </w:numPr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Клиент в целях совершения Сделки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</w:t>
      </w:r>
      <w:r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ечивает исполнение всех условий</w:t>
      </w:r>
      <w:r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>, указанных в п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.1.4</w:t>
      </w:r>
      <w:r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>. настоящих Правил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F5252B" w:rsidRDefault="00093E57" w:rsidP="00F5252B">
      <w:pPr>
        <w:pStyle w:val="ab"/>
        <w:numPr>
          <w:ilvl w:val="2"/>
          <w:numId w:val="13"/>
        </w:numPr>
        <w:tabs>
          <w:tab w:val="left" w:pos="709"/>
          <w:tab w:val="left" w:pos="1418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</w:t>
      </w:r>
      <w:r w:rsidR="00F5252B"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указанном в Заявле</w:t>
      </w:r>
      <w:r w:rsidR="00F5252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нии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Счете Клиента в Дату начала Сделки отсутствует необходимая С</w:t>
      </w:r>
      <w:r w:rsidRPr="00620CD6">
        <w:rPr>
          <w:rFonts w:ascii="Times New Roman" w:eastAsia="Times New Roman" w:hAnsi="Times New Roman" w:cs="Times New Roman"/>
          <w:sz w:val="23"/>
          <w:szCs w:val="23"/>
          <w:lang w:eastAsia="ru-RU"/>
        </w:rPr>
        <w:t>умма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Сделки</w:t>
      </w:r>
      <w:r w:rsidR="00703C56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03C56" w:rsidRDefault="00703C56" w:rsidP="00F5252B">
      <w:pPr>
        <w:pStyle w:val="ab"/>
        <w:numPr>
          <w:ilvl w:val="2"/>
          <w:numId w:val="13"/>
        </w:numPr>
        <w:tabs>
          <w:tab w:val="left" w:pos="709"/>
          <w:tab w:val="left" w:pos="1418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указанные Клиентом в Заявлении существенные условия Сделки не согласованы Банком.</w:t>
      </w:r>
    </w:p>
    <w:p w:rsidR="00620CD6" w:rsidRPr="00A1073C" w:rsidRDefault="00093E57" w:rsidP="00F5252B">
      <w:pPr>
        <w:pStyle w:val="ab"/>
        <w:tabs>
          <w:tab w:val="left" w:pos="709"/>
          <w:tab w:val="left" w:pos="1418"/>
        </w:tabs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107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3D19E5" w:rsidRPr="00DB248D" w:rsidRDefault="003D19E5" w:rsidP="00F5252B">
      <w:pPr>
        <w:pStyle w:val="ab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Заявления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направленные и полученные по электронной системе </w:t>
      </w:r>
      <w:r w:rsidR="002C1BB5">
        <w:rPr>
          <w:rFonts w:ascii="Times New Roman" w:eastAsia="Times New Roman" w:hAnsi="Times New Roman" w:cs="Times New Roman"/>
          <w:sz w:val="23"/>
          <w:szCs w:val="23"/>
          <w:lang w:eastAsia="ru-RU"/>
        </w:rPr>
        <w:t>дистанционного банковского обслуживания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 условиями настоящих Правил, признаются </w:t>
      </w:r>
      <w:r w:rsidR="0018032D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Клиентом </w:t>
      </w:r>
      <w:r w:rsidR="00340B2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Банком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надлежащим образом оформленными письменными документами, имеющими ту же юридическую силу, как и письменные </w:t>
      </w:r>
      <w:r w:rsidR="00C04711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Заявления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, оформленные на бумажном носителе и скрепленные подписями Уполномоченн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ого(</w:t>
      </w:r>
      <w:proofErr w:type="spellStart"/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ых</w:t>
      </w:r>
      <w:proofErr w:type="spellEnd"/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8032D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лиц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>(а)</w:t>
      </w:r>
      <w:r w:rsidR="0018032D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печатями Банка и </w:t>
      </w:r>
      <w:r w:rsidR="00340B26">
        <w:rPr>
          <w:rFonts w:ascii="Times New Roman" w:eastAsia="Times New Roman" w:hAnsi="Times New Roman" w:cs="Times New Roman"/>
          <w:sz w:val="23"/>
          <w:szCs w:val="23"/>
          <w:lang w:eastAsia="ru-RU"/>
        </w:rPr>
        <w:t>Клиента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(при наличии).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Получение Банком от Клиента Заявления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</w:t>
      </w:r>
      <w:r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>электронной систем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1BB5">
        <w:rPr>
          <w:rFonts w:ascii="Times New Roman" w:eastAsia="Times New Roman" w:hAnsi="Times New Roman" w:cs="Times New Roman"/>
          <w:sz w:val="23"/>
          <w:szCs w:val="23"/>
          <w:lang w:eastAsia="ru-RU"/>
        </w:rPr>
        <w:t>дистанци</w:t>
      </w:r>
      <w:r w:rsidR="00A20484">
        <w:rPr>
          <w:rFonts w:ascii="Times New Roman" w:eastAsia="Times New Roman" w:hAnsi="Times New Roman" w:cs="Times New Roman"/>
          <w:sz w:val="23"/>
          <w:szCs w:val="23"/>
          <w:lang w:eastAsia="ru-RU"/>
        </w:rPr>
        <w:t>онного банковского обслуживания</w:t>
      </w:r>
      <w:r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условиями настоящих Правил </w:t>
      </w:r>
      <w:r w:rsidR="00FD2770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требует</w:t>
      </w:r>
      <w:r w:rsidR="00FD2770"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повторно</w:t>
      </w:r>
      <w:r w:rsidR="00FD2770">
        <w:rPr>
          <w:rFonts w:ascii="Times New Roman" w:eastAsia="Times New Roman" w:hAnsi="Times New Roman" w:cs="Times New Roman"/>
          <w:sz w:val="23"/>
          <w:szCs w:val="23"/>
          <w:lang w:eastAsia="ru-RU"/>
        </w:rPr>
        <w:t>го</w:t>
      </w:r>
      <w:r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предоставлени</w:t>
      </w:r>
      <w:r w:rsidR="00FD2770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="00340B2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Клиентом Банку указанных документов</w:t>
      </w:r>
      <w:r w:rsidRPr="00DB24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бумажном носителе.</w:t>
      </w:r>
    </w:p>
    <w:p w:rsidR="00C12B74" w:rsidRPr="00AF7B12" w:rsidRDefault="00C12B74" w:rsidP="00C12B74">
      <w:pPr>
        <w:pStyle w:val="ab"/>
        <w:spacing w:before="24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74B83" w:rsidRPr="008D0A40" w:rsidRDefault="00A7579E" w:rsidP="00C12B74">
      <w:pPr>
        <w:pStyle w:val="ab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C04711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Заявление </w:t>
      </w:r>
      <w:r w:rsid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указанием </w:t>
      </w:r>
      <w:r w:rsidR="00CB698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предварительно </w:t>
      </w:r>
      <w:r w:rsid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одобренных Банком параметров Сделки 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должно быть передано </w:t>
      </w:r>
      <w:r w:rsidR="00734438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Клиентом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в Банк</w:t>
      </w:r>
      <w:r w:rsidR="0018032D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одним из способов, указанных в п. </w:t>
      </w:r>
      <w:r w:rsidR="00734438" w:rsidRPr="0073443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3.1.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позднее </w:t>
      </w:r>
      <w:r w:rsidR="00474B83" w:rsidRPr="00C12B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</w:t>
      </w:r>
      <w:r w:rsidR="001C7C85" w:rsidRPr="00C12B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="00474B83" w:rsidRPr="00C12B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часов </w:t>
      </w:r>
      <w:r w:rsidR="001C7C85" w:rsidRPr="00C12B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</w:t>
      </w:r>
      <w:r w:rsidR="00474B83" w:rsidRPr="00C12B7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0 минут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местного времени в </w:t>
      </w:r>
      <w:r w:rsidR="00201356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ату </w:t>
      </w:r>
      <w:r w:rsidR="00F5252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начала срока</w:t>
      </w:r>
      <w:r w:rsidR="00504081">
        <w:rPr>
          <w:rStyle w:val="aa"/>
          <w:rFonts w:ascii="Times New Roman" w:eastAsia="Times New Roman" w:hAnsi="Times New Roman" w:cs="Times New Roman"/>
          <w:lang w:eastAsia="ru-RU"/>
        </w:rPr>
        <w:footnoteReference w:id="5"/>
      </w:r>
      <w:r w:rsidR="00474B83" w:rsidRPr="008D0A4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74B83" w:rsidRPr="008D0A40" w:rsidRDefault="00474B83" w:rsidP="00474B8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74B83" w:rsidRPr="00AF7B12" w:rsidRDefault="00A7579E" w:rsidP="002C1BB5">
      <w:pPr>
        <w:pStyle w:val="ab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="00E951AA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 и время направления Клиент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в Банк </w:t>
      </w:r>
      <w:r w:rsidR="00C12B7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системе </w:t>
      </w:r>
      <w:r w:rsidR="002C1BB5" w:rsidRPr="002C1B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дистанционного банковского обслуживания </w:t>
      </w:r>
      <w:r w:rsidR="00C04711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Заявления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фиксиру</w:t>
      </w:r>
      <w:r w:rsidR="00E951AA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ю</w:t>
      </w:r>
      <w:r w:rsidR="00340B2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тся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электронной системе </w:t>
      </w:r>
      <w:r w:rsidR="002C1BB5" w:rsidRPr="002C1BB5">
        <w:rPr>
          <w:rFonts w:ascii="Times New Roman" w:eastAsia="Times New Roman" w:hAnsi="Times New Roman" w:cs="Times New Roman"/>
          <w:sz w:val="23"/>
          <w:szCs w:val="23"/>
          <w:lang w:eastAsia="ru-RU"/>
        </w:rPr>
        <w:t>дистанционного банковского обслуживания</w:t>
      </w:r>
      <w:r w:rsidR="005C5546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Дата и время получения Банком от Клиента Заявления на бумажном носителе фиксируется в штампе, проставленном сотрудником операционного подразделения Банка</w:t>
      </w:r>
      <w:r w:rsidR="00140E19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принявшего Заявление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Клиента</w:t>
      </w:r>
      <w:r w:rsidR="00140E19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73443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экземпляре </w:t>
      </w:r>
      <w:r w:rsidR="003D19E5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Заявления Клиента.</w:t>
      </w:r>
    </w:p>
    <w:p w:rsidR="00474B83" w:rsidRPr="00AF7B12" w:rsidRDefault="00474B83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74B83" w:rsidRDefault="00340B26" w:rsidP="00CD0C7E">
      <w:pPr>
        <w:pStyle w:val="ab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Сделка считает</w:t>
      </w:r>
      <w:r w:rsidR="00703C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заключенной </w:t>
      </w:r>
      <w:r w:rsidR="00474B83" w:rsidRPr="00AF7B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момента </w:t>
      </w:r>
      <w:r w:rsidR="00074E9C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получения Клиентом от Банка</w:t>
      </w:r>
      <w:r w:rsidR="002C1B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порядке, указанном в п. 3.5. настоящих Правил, </w:t>
      </w:r>
      <w:r w:rsidR="00074E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013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Заявления </w:t>
      </w:r>
      <w:r w:rsidR="002C1B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или сообщения </w:t>
      </w:r>
      <w:r w:rsidR="004013A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указанным </w:t>
      </w:r>
      <w:r w:rsidR="00CD0C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нем </w:t>
      </w:r>
      <w:r w:rsidR="004013A4">
        <w:rPr>
          <w:rFonts w:ascii="Times New Roman" w:eastAsia="Times New Roman" w:hAnsi="Times New Roman" w:cs="Times New Roman"/>
          <w:sz w:val="23"/>
          <w:szCs w:val="23"/>
          <w:lang w:eastAsia="ru-RU"/>
        </w:rPr>
        <w:t>Банком</w:t>
      </w:r>
      <w:r w:rsidR="00074E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номер</w:t>
      </w:r>
      <w:r w:rsidR="004013A4">
        <w:rPr>
          <w:rFonts w:ascii="Times New Roman" w:eastAsia="Times New Roman" w:hAnsi="Times New Roman" w:cs="Times New Roman"/>
          <w:sz w:val="23"/>
          <w:szCs w:val="23"/>
          <w:lang w:eastAsia="ru-RU"/>
        </w:rPr>
        <w:t>ом</w:t>
      </w:r>
      <w:r w:rsidR="00074E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Сделки.</w:t>
      </w:r>
    </w:p>
    <w:p w:rsidR="00474B83" w:rsidRPr="00AF7B12" w:rsidRDefault="00474B83" w:rsidP="00474B83">
      <w:pPr>
        <w:tabs>
          <w:tab w:val="left" w:pos="426"/>
          <w:tab w:val="left" w:pos="1080"/>
          <w:tab w:val="left" w:pos="1418"/>
        </w:tabs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74B83" w:rsidRDefault="00A81F73" w:rsidP="0029412E">
      <w:pPr>
        <w:pStyle w:val="ab"/>
        <w:numPr>
          <w:ilvl w:val="1"/>
          <w:numId w:val="1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Клиент</w:t>
      </w:r>
      <w:r w:rsidR="00474B8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обратиться в Банк для получения </w:t>
      </w:r>
      <w:r w:rsidR="00E951AA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бумажном носителе </w:t>
      </w:r>
      <w:r w:rsidR="00474B8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экземпляра </w:t>
      </w:r>
      <w:r w:rsidR="00650356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Заявления</w:t>
      </w:r>
      <w:r w:rsidR="00474B8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направленного по системе </w:t>
      </w:r>
      <w:r w:rsid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>дистанционного банковского обслуживания</w:t>
      </w:r>
      <w:r w:rsidR="00C12B74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порядке, установленном настоящими Правилами</w:t>
      </w:r>
      <w:r w:rsidR="00474B8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 этом случае Банк предоставляет </w:t>
      </w:r>
      <w:r w:rsidR="0018032D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Клиенту </w:t>
      </w:r>
      <w:r w:rsidR="00AF2D12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74B8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F2D12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(О</w:t>
      </w:r>
      <w:r w:rsidR="00474B8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дин</w:t>
      </w:r>
      <w:r w:rsidR="00AF2D12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474B8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экземпляр </w:t>
      </w:r>
      <w:r w:rsid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>Уведомления</w:t>
      </w:r>
      <w:r w:rsidR="009F5A1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о заключении Сделки</w:t>
      </w:r>
      <w:r w:rsidR="009F5A1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форме Банка, подписанное Уполномоченным(и) лицом(и) Банка, в срок, не превышающий 3 (Трех) рабочих дней с даты получения соответствующего заявления от Клиента, составленного в произвольной форме и переданного в Банк на бумажном носителе или в электронно</w:t>
      </w:r>
      <w:r w:rsid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>м виде, по системе дистанционного банковского обслуживания</w:t>
      </w:r>
      <w:r w:rsidR="009F5A13" w:rsidRPr="009F5A1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срок, не превышающий </w:t>
      </w:r>
      <w:r w:rsidR="00A267CD" w:rsidRP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>3 (Трех) рабочих дней с даты</w:t>
      </w:r>
      <w:r w:rsidR="00474B83" w:rsidRP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804CE" w:rsidRP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получения соответствующего заявления </w:t>
      </w:r>
      <w:r w:rsidR="00C12B74" w:rsidRP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1804CE" w:rsidRP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>Клиента</w:t>
      </w:r>
      <w:r w:rsidR="002941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D64EE3" w:rsidRPr="00D64EE3" w:rsidRDefault="00D64EE3" w:rsidP="00D64EE3">
      <w:pPr>
        <w:pStyle w:val="ab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64EE3" w:rsidRPr="0029412E" w:rsidRDefault="00D64EE3" w:rsidP="0029412E">
      <w:pPr>
        <w:pStyle w:val="ab"/>
        <w:numPr>
          <w:ilvl w:val="1"/>
          <w:numId w:val="1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64EE3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запросу Клиента Банк вправе направить Клиенту документ, подтверждающий исполнение Банком Заявления, направленного по системе «Клиент-банк», по системе электронного документооборота «</w:t>
      </w:r>
      <w:proofErr w:type="spellStart"/>
      <w:r w:rsidRPr="00D64EE3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Контур.Диадок</w:t>
      </w:r>
      <w:proofErr w:type="spellEnd"/>
      <w:r w:rsidRPr="00D64EE3">
        <w:rPr>
          <w:rFonts w:ascii="Times New Roman" w:eastAsia="Times New Roman" w:hAnsi="Times New Roman" w:cs="Times New Roman"/>
          <w:sz w:val="23"/>
          <w:szCs w:val="23"/>
          <w:lang w:eastAsia="ru-RU"/>
        </w:rPr>
        <w:t>», (Акционерное общество «Производственная фирма «СКБ Контур», ИНН 6663003127, КПП 997750001, Екатеринбург, ул. Народной Воли, 19а), подписанный усиленной квалифицированной электронной подписью сотрудника Банка, уполномоченного заключать депозитные сделки на основании доверенности.</w:t>
      </w:r>
    </w:p>
    <w:p w:rsidR="00650356" w:rsidRPr="00650356" w:rsidRDefault="00650356" w:rsidP="005E161E">
      <w:pPr>
        <w:pStyle w:val="ab"/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74B83" w:rsidRDefault="00474B83" w:rsidP="00730ED6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lang w:eastAsia="ru-RU"/>
        </w:rPr>
        <w:tab/>
      </w:r>
      <w:r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4. </w:t>
      </w:r>
      <w:r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заключения Сделок</w:t>
      </w:r>
    </w:p>
    <w:p w:rsidR="00730ED6" w:rsidRPr="008D0A40" w:rsidRDefault="00730ED6" w:rsidP="00730ED6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74B83" w:rsidRDefault="0024549A" w:rsidP="00682ADF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</w:t>
      </w:r>
      <w:r w:rsidR="00474B83"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.1.    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Проц</w:t>
      </w:r>
      <w:r w:rsidR="00A267CD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енты на С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умму </w:t>
      </w:r>
      <w:r w:rsidR="00A267CD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неснижаемого остатка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начисляются </w:t>
      </w:r>
      <w:r w:rsidR="00682ADF" w:rsidRPr="00682AD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со дня, с</w:t>
      </w:r>
      <w:r w:rsidR="00682AD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ледующего за Датой начала срока </w:t>
      </w:r>
      <w:r w:rsidR="00682ADF" w:rsidRPr="00682AD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по Дату окончания срока включительно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 При начислении суммы процентов в расчет принимается фактическое количество календарных дней, на которые привлечены денежные сре</w:t>
      </w:r>
      <w:r w:rsidR="005C5546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дства</w:t>
      </w:r>
      <w:r w:rsidR="00B2288C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  <w:r w:rsidR="00474B83"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 </w:t>
      </w:r>
    </w:p>
    <w:p w:rsidR="004777B0" w:rsidRDefault="004777B0" w:rsidP="00682ADF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</w:p>
    <w:p w:rsidR="004777B0" w:rsidRPr="004777B0" w:rsidRDefault="004777B0" w:rsidP="004777B0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4.2. </w:t>
      </w:r>
      <w:r w:rsidRPr="004777B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Особенности выплаты процентов на сумму неснижаемого остатка на банковском счете клиенту – нерезиденту Российской Федерации, не осуществляющему деятельность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Pr="004777B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через постоянное представительство в Российской Федерации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, указаны в Приложении 2 к настоящим Правилам.</w:t>
      </w:r>
    </w:p>
    <w:p w:rsidR="00474B83" w:rsidRPr="008D0A40" w:rsidRDefault="00474B83" w:rsidP="00474B83">
      <w:pPr>
        <w:widowControl w:val="0"/>
        <w:numPr>
          <w:ilvl w:val="1"/>
          <w:numId w:val="0"/>
        </w:numPr>
        <w:tabs>
          <w:tab w:val="num" w:pos="720"/>
        </w:tabs>
        <w:spacing w:after="0" w:line="240" w:lineRule="auto"/>
        <w:ind w:left="720" w:hanging="720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474B83" w:rsidRDefault="00474B83" w:rsidP="00F86D47">
      <w:pPr>
        <w:tabs>
          <w:tab w:val="left" w:pos="0"/>
          <w:tab w:val="left" w:pos="1418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4.</w:t>
      </w:r>
      <w:r w:rsidR="004777B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3</w:t>
      </w: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  <w:r w:rsidRPr="008D0A40">
        <w:rPr>
          <w:rFonts w:ascii="Calibri" w:eastAsia="Calibri" w:hAnsi="Calibri" w:cs="Times New Roman"/>
        </w:rPr>
        <w:t xml:space="preserve"> </w:t>
      </w:r>
      <w:r w:rsidR="00F86D4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Банк исполняет С</w:t>
      </w:r>
      <w:r w:rsidR="00CB698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делк</w:t>
      </w:r>
      <w:r w:rsidR="00F86D4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у</w:t>
      </w:r>
      <w:r w:rsidR="00CB698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F86D4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на условиях, предварительно одобренных Банком и зафиксированных в принятом от Клиента Заявлении</w:t>
      </w:r>
      <w:r w:rsidR="0059015E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  <w:r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  </w:t>
      </w:r>
    </w:p>
    <w:p w:rsidR="0059015E" w:rsidRPr="00E951AA" w:rsidRDefault="0059015E" w:rsidP="0024549A">
      <w:pPr>
        <w:tabs>
          <w:tab w:val="left" w:pos="426"/>
          <w:tab w:val="left" w:pos="1418"/>
        </w:tabs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474B83" w:rsidRDefault="0059015E" w:rsidP="002B41A3">
      <w:pPr>
        <w:tabs>
          <w:tab w:val="left" w:pos="0"/>
          <w:tab w:val="left" w:pos="1080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4777B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. </w:t>
      </w:r>
      <w:r w:rsidR="00682ADF" w:rsidRPr="00682AD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Банк перечисляет</w:t>
      </w:r>
      <w:r w:rsidR="00682ADF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 </w:t>
      </w:r>
      <w:r w:rsidR="00682AD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суммы </w:t>
      </w:r>
      <w:r w:rsidR="00970F6C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начисленных</w:t>
      </w:r>
      <w:r w:rsidR="00682AD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по Договору</w:t>
      </w:r>
      <w:r w:rsidR="00970F6C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процентов</w:t>
      </w:r>
      <w:r w:rsidR="00C83DC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474B83"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на расчетный счет </w:t>
      </w:r>
      <w:r w:rsidR="009D1A3E"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Клиента</w:t>
      </w:r>
      <w:r w:rsidR="00682AD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в Банке</w:t>
      </w:r>
      <w:r w:rsidR="005331F8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2B41A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единовременно</w:t>
      </w:r>
      <w:r w:rsidR="00CE1C0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, </w:t>
      </w:r>
      <w:r w:rsidR="00B852CB"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в Дату </w:t>
      </w:r>
      <w:r w:rsidR="00701D7E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окончания срока</w:t>
      </w:r>
      <w:r w:rsidR="00CE1C0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</w:p>
    <w:p w:rsidR="00474B83" w:rsidRDefault="00474B83" w:rsidP="00125C10">
      <w:pPr>
        <w:widowControl w:val="0"/>
        <w:numPr>
          <w:ilvl w:val="1"/>
          <w:numId w:val="0"/>
        </w:numPr>
        <w:tabs>
          <w:tab w:val="num" w:pos="0"/>
        </w:tabs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 w:rsidRPr="00E951AA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4777B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5</w:t>
      </w:r>
      <w:r w:rsidR="00970F6C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  Обязательства Банка по </w:t>
      </w:r>
      <w:r w:rsidR="0010187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выплате Клиенту суммы </w:t>
      </w:r>
      <w:r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начисленных процентов</w:t>
      </w:r>
      <w:r w:rsidR="005331D4">
        <w:rPr>
          <w:rStyle w:val="aa"/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footnoteReference w:id="6"/>
      </w:r>
      <w:r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считаются исполненными с момента зачисления суммы начисленных процентов на расчетный счет </w:t>
      </w:r>
      <w:r w:rsidR="009D1A3E"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Клиента</w:t>
      </w:r>
      <w:r w:rsidR="001804CE"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, указанный</w:t>
      </w:r>
      <w:r w:rsidR="00C858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1804CE"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в </w:t>
      </w:r>
      <w:r w:rsidR="008A23E7" w:rsidRPr="00E951A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Заявлении</w:t>
      </w:r>
      <w:r w:rsidR="007A29ED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  <w:r w:rsidR="007A29ED" w:rsidRPr="007A29ED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</w:p>
    <w:p w:rsidR="00975FBA" w:rsidRPr="008D0A40" w:rsidRDefault="00975FBA" w:rsidP="00474B83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</w:pPr>
    </w:p>
    <w:p w:rsidR="00CD0C7E" w:rsidRDefault="00474B83" w:rsidP="005E161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1A1111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6</w:t>
      </w:r>
      <w:r w:rsidR="00970F6C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   </w:t>
      </w:r>
      <w:r w:rsidR="009D5681" w:rsidRPr="009D5681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Заключение Договора о начислении процентов на сумму неснижаемого остатка денежных средств на счете</w:t>
      </w:r>
      <w:r w:rsidR="009D5681" w:rsidRPr="009D5681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 </w:t>
      </w:r>
      <w:r w:rsidR="009D5681">
        <w:rPr>
          <w:rFonts w:ascii="ArialMT" w:hAnsi="ArialMT"/>
          <w:color w:val="000000"/>
        </w:rPr>
        <w:t>не является ограничением для проведения операций по Счету и распоряжения денежными средствами, находящимися на Счете. После размещения неснижаемого остатка на Счете Клиент самостоятельно принимает решение по распоряжению средствами, находящимися на</w:t>
      </w:r>
      <w:r w:rsidR="009D5681">
        <w:rPr>
          <w:rFonts w:ascii="ArialMT" w:hAnsi="ArialMT"/>
          <w:color w:val="000000"/>
        </w:rPr>
        <w:br/>
        <w:t>данном Счете.</w:t>
      </w:r>
      <w:r w:rsidR="00504A12">
        <w:rPr>
          <w:rFonts w:ascii="ArialMT" w:hAnsi="ArialMT"/>
          <w:color w:val="000000"/>
        </w:rPr>
        <w:t xml:space="preserve"> </w:t>
      </w:r>
      <w:r w:rsidR="00504A12" w:rsidRPr="00504A12">
        <w:rPr>
          <w:rFonts w:ascii="ArialMT" w:hAnsi="ArialMT"/>
          <w:color w:val="000000"/>
        </w:rPr>
        <w:t>Банк исполняет распоряжения Клиента по Счету, на котором размещен неснижаемый остаток, и/или списание денежных средств со Счета в соответствии с условиями договоров, заключенных между Банком и Клиентом, условиями договора банковского счета, тарифами Банка на основании распоряжений, предусмотренных законодательством Российской Федерации, нормативными актами Банка России и/или обращени</w:t>
      </w:r>
      <w:r w:rsidR="00FD3AEF">
        <w:rPr>
          <w:rFonts w:ascii="ArialMT" w:hAnsi="ArialMT"/>
          <w:color w:val="000000"/>
        </w:rPr>
        <w:t>я</w:t>
      </w:r>
      <w:r w:rsidR="00504A12" w:rsidRPr="00504A12">
        <w:rPr>
          <w:rFonts w:ascii="ArialMT" w:hAnsi="ArialMT"/>
          <w:color w:val="000000"/>
        </w:rPr>
        <w:t xml:space="preserve"> взыскания в судебном или несудебном порядке на средства, находящиеся на Счете, в соответствии с законодательством Российской Федерации в течение Срока размещения, в результате чего </w:t>
      </w:r>
      <w:r w:rsidR="001737B5">
        <w:rPr>
          <w:rFonts w:ascii="ArialMT" w:hAnsi="ArialMT"/>
          <w:color w:val="000000"/>
        </w:rPr>
        <w:t xml:space="preserve">условие о </w:t>
      </w:r>
      <w:r w:rsidR="00504A12" w:rsidRPr="00504A12">
        <w:rPr>
          <w:rFonts w:ascii="ArialMT" w:hAnsi="ArialMT"/>
          <w:color w:val="000000"/>
        </w:rPr>
        <w:t>неснижаем</w:t>
      </w:r>
      <w:r w:rsidR="001737B5">
        <w:rPr>
          <w:rFonts w:ascii="ArialMT" w:hAnsi="ArialMT"/>
          <w:color w:val="000000"/>
        </w:rPr>
        <w:t>ом</w:t>
      </w:r>
      <w:r w:rsidR="00504A12" w:rsidRPr="00504A12">
        <w:rPr>
          <w:rFonts w:ascii="ArialMT" w:hAnsi="ArialMT"/>
          <w:color w:val="000000"/>
        </w:rPr>
        <w:t xml:space="preserve"> остатк</w:t>
      </w:r>
      <w:r w:rsidR="001737B5">
        <w:rPr>
          <w:rFonts w:ascii="ArialMT" w:hAnsi="ArialMT"/>
          <w:color w:val="000000"/>
        </w:rPr>
        <w:t>е</w:t>
      </w:r>
      <w:r w:rsidR="00504A12" w:rsidRPr="00504A12">
        <w:rPr>
          <w:rFonts w:ascii="ArialMT" w:hAnsi="ArialMT"/>
          <w:color w:val="000000"/>
        </w:rPr>
        <w:t xml:space="preserve"> </w:t>
      </w:r>
      <w:r w:rsidR="00504A12">
        <w:rPr>
          <w:rFonts w:ascii="ArialMT" w:hAnsi="ArialMT"/>
          <w:color w:val="000000"/>
        </w:rPr>
        <w:t xml:space="preserve">средств на Счете </w:t>
      </w:r>
      <w:r w:rsidR="00CE1C05">
        <w:rPr>
          <w:rFonts w:ascii="ArialMT" w:hAnsi="ArialMT"/>
          <w:color w:val="000000"/>
        </w:rPr>
        <w:t xml:space="preserve"> м</w:t>
      </w:r>
      <w:r w:rsidR="00504A12">
        <w:rPr>
          <w:rFonts w:ascii="ArialMT" w:hAnsi="ArialMT"/>
          <w:color w:val="000000"/>
        </w:rPr>
        <w:t>ожет быть нарушен</w:t>
      </w:r>
      <w:r w:rsidR="001737B5">
        <w:rPr>
          <w:rFonts w:ascii="ArialMT" w:hAnsi="ArialMT"/>
          <w:color w:val="000000"/>
        </w:rPr>
        <w:t>о</w:t>
      </w:r>
      <w:r w:rsidR="00504A12">
        <w:rPr>
          <w:rFonts w:ascii="ArialMT" w:hAnsi="ArialMT"/>
          <w:color w:val="000000"/>
        </w:rPr>
        <w:t xml:space="preserve">, а Сделка расторгнута в связи с нарушением условий Договора </w:t>
      </w:r>
      <w:r w:rsidR="00B62C52">
        <w:rPr>
          <w:rFonts w:ascii="ArialMT" w:hAnsi="ArialMT"/>
          <w:color w:val="000000"/>
        </w:rPr>
        <w:t>с Даты нарушения НСО.</w:t>
      </w:r>
    </w:p>
    <w:p w:rsidR="001A1111" w:rsidRDefault="00504A12" w:rsidP="001A1111">
      <w:pPr>
        <w:widowControl w:val="0"/>
        <w:numPr>
          <w:ilvl w:val="1"/>
          <w:numId w:val="0"/>
        </w:numPr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504A12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1A1111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7</w:t>
      </w:r>
      <w:r w:rsidRPr="00504A12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1A1111" w:rsidRPr="00970F6C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Клиент</w:t>
      </w:r>
      <w:r w:rsidR="001A1111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,</w:t>
      </w:r>
      <w:r w:rsidR="001A1111" w:rsidRPr="00970F6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1A1111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 соответствии с настоящими Правилами</w:t>
      </w:r>
      <w:r w:rsidR="001A111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</w:t>
      </w:r>
      <w:r w:rsidR="001A1111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вправе одновременно </w:t>
      </w:r>
      <w:r w:rsidR="001A111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заключить только одну Сделку </w:t>
      </w:r>
      <w:r w:rsidR="001A1111" w:rsidRPr="0010187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 начислению процентов на сумму неснижаемого остатка по </w:t>
      </w:r>
      <w:r w:rsidR="001A111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каждому открытому в Банке С</w:t>
      </w:r>
      <w:r w:rsidR="001A1111" w:rsidRPr="0010187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чету</w:t>
      </w:r>
      <w:r w:rsidR="001A1111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FD3AEF" w:rsidRPr="001A1111" w:rsidRDefault="001A1111" w:rsidP="0029412E">
      <w:pPr>
        <w:widowControl w:val="0"/>
        <w:numPr>
          <w:ilvl w:val="1"/>
          <w:numId w:val="0"/>
        </w:numPr>
        <w:spacing w:before="24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1A111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4.8.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FD3AE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При расторжении Сделки в связи с нарушением условий Договора проценты по Договору</w:t>
      </w:r>
      <w:r w:rsidR="00CE1C0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не выплачиваются за весь Срок размещения. </w:t>
      </w:r>
    </w:p>
    <w:p w:rsidR="00474B83" w:rsidRPr="008D0A40" w:rsidRDefault="00CE1C05" w:rsidP="00FC088F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70C0"/>
          <w:sz w:val="23"/>
          <w:szCs w:val="23"/>
          <w:lang w:eastAsia="ru-RU"/>
        </w:rPr>
      </w:pPr>
      <w:r w:rsidRPr="00CE1C0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4777B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9</w:t>
      </w:r>
      <w:r w:rsidRPr="00CE1C0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 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 имеет право изменить в одностороннем порядке размер </w:t>
      </w:r>
      <w:r w:rsidR="006D55B5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указанн</w:t>
      </w:r>
      <w:r w:rsidR="006D55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</w:t>
      </w:r>
      <w:r w:rsidR="006D55B5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й в </w:t>
      </w:r>
      <w:r w:rsidR="006D55B5" w:rsidRPr="008A23E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Заявлени</w:t>
      </w:r>
      <w:r w:rsidR="006D55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</w:t>
      </w:r>
      <w:r w:rsidR="006D55B5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процентной ставки</w:t>
      </w:r>
      <w:r w:rsidR="006D55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по Сделке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 сторону ее увеличения или уменьшения в случае изменения конъюнктуры и стоимости ресурсов на внешних и внутренних финансовых рынках, изменения ставки рефинансирования Банка России, изменения курса иностранной валюты по отношению к рублю и иных финансовых условий,</w:t>
      </w:r>
      <w:r w:rsidR="00970F6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связанных с исполнением Д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оговора</w:t>
      </w:r>
      <w:r w:rsidR="00970F6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заключенного в соответствии с настоящими Правилами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. Банк в обязательном порядке </w:t>
      </w:r>
      <w:r w:rsidR="00121E9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заблаговременно 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уведомляет </w:t>
      </w:r>
      <w:r w:rsidR="00DF252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Клиента 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об изменении</w:t>
      </w:r>
      <w:r w:rsidR="00121E9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размера 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процентной ставки в письменном виде не менее чем за 5 (Пять) календарных дней до даты изменения</w:t>
      </w:r>
      <w:r w:rsidR="001804C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29412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одним из следующих способов: </w:t>
      </w:r>
      <w:r w:rsidR="001804C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путем направления письменного извещения </w:t>
      </w:r>
      <w:r w:rsidR="00121E9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Клиенту по системе «Клиент-Банк»</w:t>
      </w:r>
      <w:r w:rsidR="0029412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</w:t>
      </w:r>
      <w:r w:rsidR="00DF252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или на бумажном носителе</w:t>
      </w:r>
      <w:r w:rsidR="001628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F67DC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заказным </w:t>
      </w:r>
      <w:r w:rsidR="001628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почтовым отправлением</w:t>
      </w:r>
      <w:r w:rsidR="00F67DC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с уведомлением о вручении/ вручением Уполномоченному лицу Клиента (с проставлением Уполномоченным лицом Клиента отметки о получении на экземпляре</w:t>
      </w:r>
      <w:r w:rsidR="00347F5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054E0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Банка </w:t>
      </w:r>
      <w:r w:rsidR="00347F5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извещения)</w:t>
      </w:r>
      <w:r w:rsidR="0029412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или путем направления сообщения на адрес электронной почты Уполномоченного лица Клиента, указанный в Заявлении о присоединении или в</w:t>
      </w:r>
      <w:r w:rsidR="0029412E" w:rsidRPr="0029412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Заявке на подключение / изменение реквизитов использования простой электронной подписи для удостоверения документов в электронной системе «МТС-Бизнес»</w:t>
      </w:r>
      <w:r w:rsidR="00474B83"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. Новая процентная ставка применяется с даты, указанной в уведомлении Банка, направленном </w:t>
      </w:r>
      <w:r w:rsidR="00975FB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Клиенту.</w:t>
      </w:r>
      <w:r w:rsidR="00975FBA" w:rsidRPr="008D0A40">
        <w:rPr>
          <w:rFonts w:ascii="Times New Roman" w:eastAsia="Times New Roman" w:hAnsi="Times New Roman" w:cs="Times New Roman"/>
          <w:bCs/>
          <w:iCs/>
          <w:color w:val="0070C0"/>
          <w:sz w:val="23"/>
          <w:szCs w:val="23"/>
          <w:lang w:eastAsia="ru-RU"/>
        </w:rPr>
        <w:t xml:space="preserve"> </w:t>
      </w:r>
    </w:p>
    <w:p w:rsidR="00DF2524" w:rsidRDefault="00440678" w:rsidP="000117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44067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</w:t>
      </w:r>
      <w:r w:rsidR="004777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10</w:t>
      </w:r>
      <w:r w:rsidRPr="0044067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 несогласии с изменение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м процентной ставки по Сделке </w:t>
      </w:r>
      <w:r w:rsidR="0045389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Клиент 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вправе досрочно 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расторгнуть Сделку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письменно уведомив об этом Банк  не позднее, чем за 1 (Один) рабочий день до даты начала применения измененной процентной ставки, указанной в Уведомлении Банка</w:t>
      </w:r>
      <w:r w:rsidR="000278E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DF252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путем предоставления в Банк </w:t>
      </w:r>
      <w:r w:rsidR="00054E0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</w:t>
      </w:r>
      <w:r w:rsidR="000278E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аявления произвольной формы</w:t>
      </w:r>
      <w:r w:rsidR="001628B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подписанного </w:t>
      </w:r>
      <w:r w:rsidR="00E05EE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</w:t>
      </w:r>
      <w:r w:rsidR="001628B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полномоченным </w:t>
      </w:r>
      <w:r w:rsidR="00E05EE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лицом</w:t>
      </w:r>
      <w:r w:rsidR="001628B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Клиента</w:t>
      </w:r>
      <w:r w:rsidR="00E05EEE">
        <w:rPr>
          <w:rStyle w:val="aa"/>
          <w:rFonts w:ascii="Times New Roman" w:eastAsia="Times New Roman" w:hAnsi="Times New Roman" w:cs="Times New Roman"/>
          <w:bCs/>
          <w:sz w:val="23"/>
          <w:szCs w:val="23"/>
          <w:lang w:eastAsia="ru-RU"/>
        </w:rPr>
        <w:footnoteReference w:id="7"/>
      </w:r>
      <w:r w:rsidR="001628B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</w:t>
      </w:r>
      <w:r w:rsidR="000278E0" w:rsidRPr="000278E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 досрочном расторжении Сделки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0278E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связи с несогласием с изменением Банко</w:t>
      </w:r>
      <w:r w:rsidR="00970F6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м размера процентной ставки по 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Сделке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</w:t>
      </w:r>
      <w:r w:rsidR="000B024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 этом</w:t>
      </w:r>
      <w:r w:rsidR="001628B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Банк 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 выплачива</w:t>
      </w:r>
      <w:r w:rsidR="001628B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е</w:t>
      </w:r>
      <w:r w:rsidR="00D149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т проценты,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начисленные по процентной ставке, указанной в </w:t>
      </w:r>
      <w:r w:rsidR="000461AF" w:rsidRPr="000461A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Заявлени</w:t>
      </w:r>
      <w:r w:rsidR="000461A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(за период с Д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аты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начала срока</w:t>
      </w:r>
      <w:r w:rsidR="00474B83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по дату 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расторжения Сделки </w:t>
      </w:r>
      <w:r w:rsidR="00D149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включительно).</w:t>
      </w:r>
      <w:r w:rsidR="009F6EE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DF2524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 не</w:t>
      </w:r>
      <w:r w:rsidR="00DF252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DF2524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поступлении от </w:t>
      </w:r>
      <w:r w:rsidR="00DF252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Клиента </w:t>
      </w:r>
      <w:r w:rsidR="00D149B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</w:t>
      </w:r>
      <w:r w:rsidR="00287EFC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указанный </w:t>
      </w:r>
      <w:r w:rsidR="009F6EE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срок письменного заявления </w:t>
      </w:r>
      <w:r w:rsidR="0010187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 досрочном расторжении Сделки</w:t>
      </w:r>
      <w:r w:rsidR="00DF252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</w:t>
      </w:r>
      <w:r w:rsidR="00DF2524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новая ставка по </w:t>
      </w:r>
      <w:r w:rsidR="000B024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Сделке</w:t>
      </w:r>
      <w:r w:rsidR="00DF2524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считается принятой</w:t>
      </w:r>
      <w:r w:rsidR="00DF252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Клиентом</w:t>
      </w:r>
      <w:r w:rsidR="00011767" w:rsidRPr="00011767">
        <w:t xml:space="preserve"> </w:t>
      </w:r>
      <w:r w:rsidR="00011767" w:rsidRPr="000117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 даты, указанной в уведомлен</w:t>
      </w:r>
      <w:r w:rsidR="000117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ии Банка, направленном Клиенту</w:t>
      </w:r>
      <w:r w:rsidR="00DF2524" w:rsidRPr="008D0A4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615097" w:rsidRDefault="00615097" w:rsidP="007D3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971107" w:rsidRDefault="00474B83" w:rsidP="004942E0">
      <w:pPr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87011A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</w:t>
      </w:r>
      <w:r w:rsidR="004777B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</w:t>
      </w:r>
      <w:r w:rsidR="00970F6C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</w:t>
      </w:r>
      <w:r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Досрочн</w:t>
      </w:r>
      <w:r w:rsidR="00504A1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ое</w:t>
      </w:r>
      <w:r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504A1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расторжение Сделки, заключенной </w:t>
      </w:r>
      <w:r w:rsidR="000278E0"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путем присоединения к настоящим Правилам</w:t>
      </w:r>
      <w:r w:rsidR="00054E0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,</w:t>
      </w:r>
      <w:r w:rsidR="000278E0"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D52CB1" w:rsidRPr="007B666B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не допускается </w:t>
      </w:r>
      <w:r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в</w:t>
      </w:r>
      <w:r w:rsidR="00A946A1"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иных</w:t>
      </w:r>
      <w:r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случа</w:t>
      </w:r>
      <w:r w:rsidR="00453890"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ях</w:t>
      </w:r>
      <w:r w:rsidR="00A946A1"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и по иным основаниям</w:t>
      </w:r>
      <w:r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, </w:t>
      </w:r>
      <w:r w:rsidR="00A946A1"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кроме</w:t>
      </w:r>
      <w:r w:rsidR="00D52CB1" w:rsidRPr="007B666B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указанных</w:t>
      </w:r>
      <w:r w:rsidR="00970F6C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A946A1"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в </w:t>
      </w:r>
      <w:proofErr w:type="spellStart"/>
      <w:r w:rsidR="00504A1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</w:t>
      </w:r>
      <w:r w:rsidR="0087011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  <w:r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</w:t>
      </w:r>
      <w:proofErr w:type="spellEnd"/>
      <w:r w:rsidRPr="001F72A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  <w:r w:rsidR="00CE1C0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CE1C05" w:rsidRPr="00CE1C0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4777B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8</w:t>
      </w:r>
      <w:r w:rsidR="00CE1C05" w:rsidRPr="00CE1C0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="00CE1C0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, </w:t>
      </w:r>
      <w:r w:rsidRPr="001F72A2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4.</w:t>
      </w:r>
      <w:r w:rsidR="004777B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9</w:t>
      </w:r>
      <w:r w:rsidR="00970F6C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="006D55B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, 8.4.</w:t>
      </w:r>
      <w:r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CE1C0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и в разделе </w:t>
      </w:r>
      <w:r w:rsidR="00CE1C05" w:rsidRPr="00CE1C0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10</w:t>
      </w:r>
      <w:r w:rsidR="00CE1C0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настоящ</w:t>
      </w:r>
      <w:r w:rsidR="00A946A1" w:rsidRPr="0020157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их </w:t>
      </w:r>
      <w:r w:rsidR="00A946A1" w:rsidRPr="007B666B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Правил</w:t>
      </w:r>
      <w:r w:rsidR="0059015E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. </w:t>
      </w:r>
    </w:p>
    <w:p w:rsidR="00474B83" w:rsidRPr="00B465C5" w:rsidRDefault="00FE1790" w:rsidP="006D51CA">
      <w:pPr>
        <w:widowControl w:val="0"/>
        <w:tabs>
          <w:tab w:val="num" w:pos="510"/>
        </w:tabs>
        <w:spacing w:after="0" w:line="240" w:lineRule="auto"/>
        <w:ind w:left="510" w:hanging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="000B205A"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Права, о</w:t>
      </w:r>
      <w:r w:rsidR="00474B83"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бязанности и ответственность Банка и </w:t>
      </w:r>
      <w:r w:rsidR="000B205A"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Клиента </w:t>
      </w:r>
      <w:r w:rsidR="00474B83" w:rsidRPr="00B46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26AC" w:rsidRPr="008D0A40" w:rsidRDefault="00EA26AC" w:rsidP="006D51CA">
      <w:pPr>
        <w:widowControl w:val="0"/>
        <w:tabs>
          <w:tab w:val="num" w:pos="510"/>
        </w:tabs>
        <w:spacing w:after="0" w:line="240" w:lineRule="auto"/>
        <w:ind w:left="510" w:hanging="510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74B83" w:rsidRDefault="00474B8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5.1.    Банк и </w:t>
      </w:r>
      <w:r w:rsidR="000B205A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Клиент </w:t>
      </w:r>
      <w:r w:rsidRPr="00054E0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обязуются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bookmarkStart w:id="10" w:name="_Ref474052135"/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получать все разрешения и лицензии, необходимые для правомерного выполнения своих обязательств по настоящим Правилам, а также соблюдать все условия </w:t>
      </w:r>
      <w:r w:rsidR="00337B6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предоставленных в рамках настоящих Правил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документов и выполнять все действия, необходимые для сохранения их юридической силы и действительности</w:t>
      </w:r>
      <w:bookmarkEnd w:id="10"/>
      <w:r w:rsidR="007D312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D149B0" w:rsidRPr="008D0A40" w:rsidRDefault="00D149B0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</w:p>
    <w:p w:rsidR="00474B83" w:rsidRDefault="00474B8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5.2.  </w:t>
      </w:r>
      <w:r w:rsidR="0061509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0B205A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Клиент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CE1A3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обязуется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незамедлительно в письменной форме уведомлять Банк об изменениях, внесённых в его учредительные документы, лицензии, о принятии решений об избрании (назначении) единоличного исполнительного органа</w:t>
      </w:r>
      <w:r w:rsidR="000B205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об изменении в составе Уполномоченных лиц </w:t>
      </w:r>
      <w:r w:rsidR="00D474B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(</w:t>
      </w:r>
      <w:r w:rsidR="00D474B8" w:rsidRPr="00D474B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об отмене Доверенностей, выданных ранее Уполномоченным лицам</w:t>
      </w:r>
      <w:r w:rsidR="00D474B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)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с одновременным предоставлением соответствующих документов</w:t>
      </w:r>
      <w:r w:rsidR="000B205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в том числе Доверенности, </w:t>
      </w:r>
      <w:r w:rsidR="000B205A" w:rsidRPr="000B205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подтверждающей право Уполномоченного </w:t>
      </w:r>
      <w:r w:rsidR="000B205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лица </w:t>
      </w:r>
      <w:r w:rsidR="000B205A" w:rsidRPr="000B205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Клиента, подписывать ЭП  </w:t>
      </w:r>
      <w:r w:rsidR="006F3EF8" w:rsidRPr="006F3EF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Заявления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 Убытки и все негативные последствия, которые могут возникнуть в случае</w:t>
      </w:r>
      <w:r w:rsidRPr="00474B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нарушения </w:t>
      </w:r>
      <w:r w:rsidR="00440678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Клиентом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обязанност</w:t>
      </w:r>
      <w:r w:rsidR="005C554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ей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определенн</w:t>
      </w:r>
      <w:r w:rsidR="005C554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ых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настоящим пунктом </w:t>
      </w:r>
      <w:r w:rsidR="000B205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Правил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несет </w:t>
      </w:r>
      <w:r w:rsidR="000B205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Клиент</w:t>
      </w:r>
      <w:r w:rsidRPr="008D0A4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3E4653" w:rsidRDefault="003E465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AF6283" w:rsidRDefault="00AF6283" w:rsidP="00474B83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AF62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5.</w:t>
      </w:r>
      <w:r w:rsidR="00364B1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3</w:t>
      </w:r>
      <w:r w:rsidRPr="00AF62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5B404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Если Дата окончания срока,</w:t>
      </w:r>
      <w:r w:rsidR="00696F9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AF62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казанная в Заявлении</w:t>
      </w:r>
      <w:r w:rsidRPr="00AF62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приходится на нерабочий день, то выплата процентов </w:t>
      </w:r>
      <w:r w:rsidR="005B4049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 Договору </w:t>
      </w:r>
      <w:r w:rsidRPr="00AF62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производится Банком в ближайший следующий за этой датой рабочий день. При </w:t>
      </w:r>
      <w:r w:rsidR="0063506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этом проценты </w:t>
      </w:r>
      <w:r w:rsidRPr="00AF62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уплачиваются с учетом их начисления по ставке, установленной в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Заявлении</w:t>
      </w:r>
      <w:r w:rsidRPr="00AF628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по день фактического осуществления платежа включительно.</w:t>
      </w:r>
      <w:r w:rsidR="004C3073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</w:p>
    <w:p w:rsidR="008E29C8" w:rsidRDefault="008E29C8" w:rsidP="006F5E26">
      <w:pPr>
        <w:widowControl w:val="0"/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474B83" w:rsidRDefault="00474B83" w:rsidP="00474B8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5.</w:t>
      </w:r>
      <w:r w:rsidR="00364B1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</w:t>
      </w:r>
      <w:r w:rsidRPr="008D0A4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A36C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 обязуется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обеспечивать конфиденциальность информации о заключаемых</w:t>
      </w:r>
      <w:r w:rsidR="00EC11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="00EC118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заключенных Сделках, сведений о </w:t>
      </w:r>
      <w:r w:rsidR="000B20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Клиенте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</w:t>
      </w:r>
      <w:r w:rsidR="000B20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его сотрудниках, которые стали известны Банку в ходе исполнения предусмотренных настоящими Правилами обязательств. Справки об операциях по </w:t>
      </w:r>
      <w:r w:rsidR="00364B1D">
        <w:rPr>
          <w:rFonts w:ascii="Times New Roman" w:eastAsia="Times New Roman" w:hAnsi="Times New Roman" w:cs="Times New Roman"/>
          <w:sz w:val="23"/>
          <w:szCs w:val="23"/>
          <w:lang w:eastAsia="ru-RU"/>
        </w:rPr>
        <w:t>Сч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ету и информация по </w:t>
      </w:r>
      <w:r w:rsidR="00364B1D">
        <w:rPr>
          <w:rFonts w:ascii="Times New Roman" w:eastAsia="Times New Roman" w:hAnsi="Times New Roman" w:cs="Times New Roman"/>
          <w:sz w:val="23"/>
          <w:szCs w:val="23"/>
          <w:lang w:eastAsia="ru-RU"/>
        </w:rPr>
        <w:t>Сделке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могут быть предоставлены Банком третьим лицам только в случаях, прямо предусмотренных законодательством Российской Федерации.</w:t>
      </w:r>
    </w:p>
    <w:p w:rsidR="00474B83" w:rsidRDefault="00474B83" w:rsidP="00C7051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1" w:name="_Ref460407566"/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bookmarkEnd w:id="11"/>
    </w:p>
    <w:p w:rsidR="004942E0" w:rsidRDefault="004942E0" w:rsidP="00C705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4942E0" w:rsidRDefault="004942E0" w:rsidP="00C705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0111B6" w:rsidRPr="00707142" w:rsidRDefault="002D3C14" w:rsidP="007B666B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C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6. </w:t>
      </w:r>
      <w:r w:rsidR="007B666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</w:t>
      </w:r>
      <w:r w:rsidR="000111B6" w:rsidRPr="00707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07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ередача прав</w:t>
      </w:r>
    </w:p>
    <w:p w:rsidR="00E4215A" w:rsidRPr="002D3C14" w:rsidRDefault="00E4215A" w:rsidP="002D3C14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D6E6B" w:rsidRDefault="002D3C14" w:rsidP="00AD6E6B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6</w:t>
      </w:r>
      <w:r w:rsidR="000111B6" w:rsidRPr="00B465C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.1</w:t>
      </w:r>
      <w:r w:rsidR="000111B6" w:rsidRPr="000111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 и Клиент </w:t>
      </w:r>
      <w:r w:rsidR="000111B6" w:rsidRPr="000111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не мо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гут</w:t>
      </w:r>
      <w:r w:rsidR="000111B6" w:rsidRPr="000111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перед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авать </w:t>
      </w:r>
      <w:r w:rsidR="00FC1FCC" w:rsidRPr="000111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третьим лицам</w:t>
      </w:r>
      <w:r w:rsidR="00FC1FC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свои права и обязанности </w:t>
      </w:r>
      <w:r w:rsidR="000111B6" w:rsidRPr="000111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 </w:t>
      </w:r>
      <w:r w:rsidR="0061509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Д</w:t>
      </w:r>
      <w:r w:rsidR="000111B6" w:rsidRPr="000111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оговору, заключенному в соот</w:t>
      </w:r>
      <w:r w:rsidR="00C67BE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ветствии с настоящими Правилами</w:t>
      </w:r>
      <w:r w:rsidR="0061509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. </w:t>
      </w:r>
      <w:r w:rsidR="000111B6" w:rsidRPr="000111B6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</w:p>
    <w:p w:rsidR="000661B7" w:rsidRDefault="000661B7" w:rsidP="00AD6E6B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0111B6" w:rsidRPr="006D51CA" w:rsidRDefault="002D3C14" w:rsidP="00AD6E6B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7B6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 Банка и Клиента</w:t>
      </w:r>
    </w:p>
    <w:p w:rsidR="00364B1D" w:rsidRDefault="00364B1D" w:rsidP="0036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7.1.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 не несет ответственности за неисполнение или ненадлежащее исполнение своих обязательств, </w:t>
      </w:r>
      <w:r w:rsidRPr="008D0A40">
        <w:rPr>
          <w:rFonts w:ascii="Times New Roman" w:eastAsia="Times New Roman" w:hAnsi="Times New Roman" w:cs="Times New Roman" w:hint="eastAsia"/>
          <w:sz w:val="23"/>
          <w:szCs w:val="23"/>
          <w:lang w:eastAsia="ru-RU"/>
        </w:rPr>
        <w:t>предусмотренных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 w:hint="eastAsia"/>
          <w:sz w:val="23"/>
          <w:szCs w:val="23"/>
          <w:lang w:eastAsia="ru-RU"/>
        </w:rPr>
        <w:t>настоящими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D0A40">
        <w:rPr>
          <w:rFonts w:ascii="Times New Roman" w:eastAsia="Times New Roman" w:hAnsi="Times New Roman" w:cs="Times New Roman" w:hint="eastAsia"/>
          <w:sz w:val="23"/>
          <w:szCs w:val="23"/>
          <w:lang w:eastAsia="ru-RU"/>
        </w:rPr>
        <w:t>Правилами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если подобное неисполнение или ненадлежащее исполнение явилось следствием указания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Клиентом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Заявлении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>неполных или неточных реквизитов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>(в том числе имена контактных лиц, номера телефонов, банковские реквизиты и т.д.)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337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 также следствием несвоевременного представления в Банк сведений об изменениях документов, указанных в п</w:t>
      </w:r>
      <w:r w:rsidRPr="007D312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5.2.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настоящих Правил.</w:t>
      </w:r>
    </w:p>
    <w:p w:rsidR="00364B1D" w:rsidRPr="008D0A40" w:rsidRDefault="00364B1D" w:rsidP="00364B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</w:p>
    <w:p w:rsidR="00A621E4" w:rsidRPr="00A621E4" w:rsidRDefault="00A621E4" w:rsidP="00A621E4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5E161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7.2.</w:t>
      </w:r>
      <w:r w:rsidRPr="00A621E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Банк не несет ответственности за неисполнение или ненадлежащее исполнение распоряжений Кл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иента </w:t>
      </w:r>
      <w:r w:rsidRPr="00A621E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из-за нарушения Клиентом положений настоящих Правил, а также в иных случаях, предусмотренных законодательством Российской Федерации и Правилами обмена электронными документами по системе</w:t>
      </w:r>
      <w:r w:rsidR="0029412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дистанционного банковского обслуживания </w:t>
      </w:r>
      <w:r w:rsidRPr="00A621E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в ПАО «МТС-Банк».</w:t>
      </w:r>
    </w:p>
    <w:p w:rsidR="00A621E4" w:rsidRPr="00A621E4" w:rsidRDefault="00A621E4" w:rsidP="00A621E4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5E161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7.3.</w:t>
      </w:r>
      <w:r w:rsidRPr="00A621E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Ответственность за правильность оформления первичных документов несет Клиент. Банк несет ответственность за сохранность электронных документов и своевременное исполнение Сделки.</w:t>
      </w:r>
    </w:p>
    <w:p w:rsidR="00C7051A" w:rsidRPr="008D0A40" w:rsidRDefault="00C7051A" w:rsidP="00C7051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7051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7.4.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несвоевременно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уплаты начисленных процентов </w:t>
      </w:r>
      <w:r w:rsidRPr="00C170A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 вправе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потребовать от Банка уплаты пени, направив Банку письменное уведомление. Пеня начисляется за каждый день просрочки на сумму неисполненного Банком денежного обязательства с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r w:rsidRPr="008D0A40">
        <w:rPr>
          <w:rFonts w:ascii="Times New Roman" w:eastAsia="Times New Roman" w:hAnsi="Times New Roman" w:cs="Times New Roman"/>
          <w:sz w:val="23"/>
          <w:szCs w:val="23"/>
          <w:lang w:eastAsia="ru-RU"/>
        </w:rPr>
        <w:t>аты, когда должны были быть выплачены проценты, до даты фактического исполнения своих обязательств по уплате процентов в следующем порядке:</w:t>
      </w:r>
    </w:p>
    <w:p w:rsidR="00C7051A" w:rsidRPr="006D51CA" w:rsidRDefault="00C7051A" w:rsidP="00C7051A">
      <w:pPr>
        <w:pStyle w:val="ab"/>
        <w:numPr>
          <w:ilvl w:val="0"/>
          <w:numId w:val="25"/>
        </w:numPr>
        <w:spacing w:after="0" w:line="240" w:lineRule="auto"/>
        <w:ind w:left="851" w:hanging="425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51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просрочке платежа в Российских рублях - в размере ключевой ставки Банка России, действующей на день </w:t>
      </w:r>
      <w:r w:rsidRPr="006D51C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фактического исполнения Банком своих обязательств перед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Клиентом</w:t>
      </w:r>
      <w:r w:rsidRPr="006D51CA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7051A" w:rsidRDefault="00C7051A" w:rsidP="00C7051A">
      <w:pPr>
        <w:pStyle w:val="ab"/>
        <w:numPr>
          <w:ilvl w:val="0"/>
          <w:numId w:val="2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51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просрочке платежа в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6D51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ностранной валюте - в размере 0,1% (ноль целых одна десятая процента) от невыплаченной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своевременно</w:t>
      </w:r>
      <w:r w:rsidRPr="006D51C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суммы.</w:t>
      </w:r>
    </w:p>
    <w:p w:rsidR="00C7051A" w:rsidRDefault="00C7051A" w:rsidP="00C7051A">
      <w:pPr>
        <w:pStyle w:val="ab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7051A" w:rsidRDefault="00C7051A" w:rsidP="00C7051A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7.5. </w:t>
      </w:r>
      <w:r w:rsidRPr="00831A6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 случае если в силу действующего законодательства Российской Федерации Банк не имеет права заплатить Клиенту неустойку в Иностранной валюте, такая неустойка рассчитывается в Иностранной валюте, в размере, предусмотренном настоящими Правилами, но выплачивается Клиенту в Российских рублях по курсу Банка России, действующему на дату платежа.</w:t>
      </w:r>
    </w:p>
    <w:p w:rsidR="00C7051A" w:rsidRDefault="00C7051A" w:rsidP="00C7051A">
      <w:pPr>
        <w:widowControl w:val="0"/>
        <w:numPr>
          <w:ilvl w:val="1"/>
          <w:numId w:val="0"/>
        </w:num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1A1111" w:rsidRDefault="00C7051A" w:rsidP="00A621E4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C7051A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7.6.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A621E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Стороны освобождаются от ответственности за неисполнение или ненадлежащее исполнение своих обязательств по Договору,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заключенному путем присоединения к настоящим Правилам, </w:t>
      </w:r>
      <w:r w:rsidRPr="00A621E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 случае наступления обстоятельств непреодолимой силы, а также принятия законодательных актов и иных нормативных актов, препятствующих исполнению Договора.</w:t>
      </w:r>
    </w:p>
    <w:p w:rsidR="00664148" w:rsidRPr="006D51CA" w:rsidRDefault="0042634C" w:rsidP="0042634C">
      <w:pPr>
        <w:pStyle w:val="ab"/>
        <w:keepNext/>
        <w:widowControl w:val="0"/>
        <w:spacing w:before="240" w:after="60" w:line="240" w:lineRule="auto"/>
        <w:ind w:left="567" w:right="85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A81F73" w:rsidRPr="005E161E">
        <w:rPr>
          <w:rFonts w:ascii="Times New Roman" w:eastAsia="Times New Roman" w:hAnsi="Times New Roman" w:cs="Times New Roman"/>
          <w:b/>
          <w:lang w:eastAsia="ru-RU"/>
        </w:rPr>
        <w:t xml:space="preserve">Порядок внесения изменений </w:t>
      </w:r>
      <w:r w:rsidR="00664148" w:rsidRPr="005E161E">
        <w:rPr>
          <w:rFonts w:ascii="Times New Roman" w:eastAsia="Times New Roman" w:hAnsi="Times New Roman" w:cs="Times New Roman"/>
          <w:b/>
          <w:lang w:eastAsia="ru-RU"/>
        </w:rPr>
        <w:t>в Правила</w:t>
      </w:r>
      <w:r w:rsidR="00664148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3498"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заключения</w:t>
      </w:r>
      <w:r w:rsidR="00FD3498"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FD3498"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и</w:t>
      </w:r>
      <w:r w:rsidR="00FD3498"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FD3498"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исполнения</w:t>
      </w:r>
      <w:r w:rsidR="00FD3498"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FD3498" w:rsidRPr="00474B83">
        <w:rPr>
          <w:rFonts w:ascii="Times New Roman" w:eastAsia="Times New Roman" w:hAnsi="Times New Roman" w:cs="Times New Roman" w:hint="eastAsia"/>
          <w:b/>
          <w:bCs/>
          <w:iCs/>
          <w:sz w:val="23"/>
          <w:szCs w:val="23"/>
          <w:lang w:eastAsia="ru-RU"/>
        </w:rPr>
        <w:t>сделок</w:t>
      </w:r>
      <w:r w:rsidR="00FD3498" w:rsidRPr="00474B8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</w:t>
      </w:r>
      <w:r w:rsidR="005E161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по начислению процентов на остаток по банковскому счету Клиента </w:t>
      </w:r>
      <w:r w:rsidR="00FD3498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в ПАО «МТС-Банк»</w:t>
      </w:r>
      <w:r w:rsidR="000661B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и в условия Сделки</w:t>
      </w:r>
    </w:p>
    <w:p w:rsidR="00E4215A" w:rsidRPr="00664148" w:rsidRDefault="00E4215A" w:rsidP="00E4215A">
      <w:pPr>
        <w:pStyle w:val="ad"/>
        <w:tabs>
          <w:tab w:val="left" w:pos="284"/>
        </w:tabs>
        <w:ind w:left="1770" w:firstLine="0"/>
        <w:jc w:val="both"/>
        <w:rPr>
          <w:szCs w:val="24"/>
        </w:rPr>
      </w:pPr>
    </w:p>
    <w:p w:rsidR="00664148" w:rsidRDefault="00664148" w:rsidP="0066414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6C5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</w:t>
      </w:r>
      <w:r w:rsidRPr="006C5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 вправе в одностороннем порядке вносить изменения и/или дополнения в настоящие Правила, в том числе утверждать новую редакцию Правил. </w:t>
      </w:r>
    </w:p>
    <w:p w:rsidR="00C67BE2" w:rsidRPr="00707142" w:rsidRDefault="00C67BE2" w:rsidP="0066414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C67BE2" w:rsidRDefault="00664148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8.2.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F3568C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Банк информирует Клиента о внесении изменений/ дополнений в  настоящие Правила, в том числе об утверждении новой редакции Правил не менее, чем за </w:t>
      </w:r>
      <w:r w:rsidR="008F106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2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(Д</w:t>
      </w:r>
      <w:r w:rsidR="008F106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ва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) </w:t>
      </w:r>
      <w:r w:rsidR="002B358A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рабочих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дн</w:t>
      </w:r>
      <w:r w:rsidR="008F106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я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до даты вступления таких изменений/ дополнений</w:t>
      </w:r>
      <w:r w:rsidR="007D3121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/ новой редакции Правил   в силу  путем </w:t>
      </w:r>
      <w:r w:rsidR="004A1C1B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опубликования </w:t>
      </w:r>
      <w:r w:rsidR="00FC1FCC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информации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на корпоративном Интернет-сайте Банка </w:t>
      </w:r>
      <w:hyperlink r:id="rId11" w:history="1">
        <w:r w:rsidR="00C67BE2" w:rsidRPr="0088104A">
          <w:rPr>
            <w:rStyle w:val="af"/>
            <w:rFonts w:ascii="Times New Roman" w:eastAsia="Times New Roman" w:hAnsi="Times New Roman" w:cs="Times New Roman"/>
            <w:b/>
            <w:bCs/>
            <w:iCs/>
            <w:sz w:val="23"/>
            <w:szCs w:val="23"/>
            <w:lang w:eastAsia="ru-RU"/>
          </w:rPr>
          <w:t>www.mtsbank.ru</w:t>
        </w:r>
      </w:hyperlink>
      <w:r w:rsidR="00C67BE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664148" w:rsidRPr="00707142" w:rsidRDefault="00664148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  </w:t>
      </w:r>
    </w:p>
    <w:p w:rsidR="00C67BE2" w:rsidRDefault="00664148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8.3.</w:t>
      </w:r>
      <w:r w:rsidR="00F3568C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Все изменения /дополнения вступают в силу начиная со дня, следующего за днем истечения срока</w:t>
      </w:r>
      <w:r w:rsidR="00CF4CA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FC1FCC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указанного в пункте </w:t>
      </w:r>
      <w:r w:rsidR="00FC1FCC" w:rsidRPr="00831A6B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8.2.</w:t>
      </w:r>
      <w:r w:rsidR="00FC1FCC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настоящих Правил</w:t>
      </w:r>
      <w:r w:rsidR="00C67BE2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C67BE2" w:rsidRPr="00707142" w:rsidRDefault="00C67BE2" w:rsidP="006641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</w:p>
    <w:p w:rsidR="00664148" w:rsidRDefault="00664148" w:rsidP="00664148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8</w:t>
      </w:r>
      <w:r w:rsidR="00B465C5" w:rsidRPr="00B465C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.4</w:t>
      </w:r>
      <w:r w:rsidRPr="00B465C5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  <w:r w:rsidR="00F3568C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случае несогласия Клиента с изменениями/ дополнениями, внесенными Банком в </w:t>
      </w:r>
      <w:r w:rsidR="00D149B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Правила </w:t>
      </w:r>
      <w:r w:rsidR="00F3568C"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и с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новой редакцией Правил, Клиент имеет право расторгнуть Договор в порядке, предусмотренном </w:t>
      </w:r>
      <w:r w:rsidR="00F3568C" w:rsidRPr="007C231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разделом </w:t>
      </w:r>
      <w:r w:rsidRPr="007C231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1</w:t>
      </w:r>
      <w:r w:rsidR="009F22F0" w:rsidRPr="007C231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0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7C231C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</w:t>
      </w:r>
      <w:r w:rsidRPr="00707142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настоящих Правил</w:t>
      </w:r>
      <w:r w:rsidR="006D55B5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F3568C" w:rsidRPr="006D51CA" w:rsidRDefault="0042634C" w:rsidP="002264E6">
      <w:pPr>
        <w:pStyle w:val="ab"/>
        <w:keepNext/>
        <w:widowControl w:val="0"/>
        <w:spacing w:before="240" w:after="6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F3568C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Опубликование информации</w:t>
      </w:r>
    </w:p>
    <w:p w:rsidR="00F3568C" w:rsidRDefault="00F3568C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C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6C5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2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Под опубликованием информации в настоящих Правилах понимается размещение Банком информации на корпоративном Интернет-сайте Банка </w:t>
      </w:r>
      <w:hyperlink r:id="rId12" w:history="1">
        <w:r w:rsidR="00C67BE2" w:rsidRPr="008B6685">
          <w:rPr>
            <w:rStyle w:val="af"/>
            <w:rFonts w:ascii="Times New Roman" w:eastAsia="Times New Roman" w:hAnsi="Times New Roman" w:cs="Times New Roman"/>
            <w:b/>
            <w:lang w:val="en-US" w:eastAsia="ru-RU"/>
          </w:rPr>
          <w:t>www</w:t>
        </w:r>
        <w:r w:rsidR="00C67BE2" w:rsidRPr="008B6685">
          <w:rPr>
            <w:rStyle w:val="af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="00C67BE2" w:rsidRPr="008B6685">
          <w:rPr>
            <w:rStyle w:val="af"/>
            <w:rFonts w:ascii="Times New Roman" w:eastAsia="Times New Roman" w:hAnsi="Times New Roman" w:cs="Times New Roman"/>
            <w:b/>
            <w:lang w:val="en-US" w:eastAsia="ru-RU"/>
          </w:rPr>
          <w:t>mtsbank</w:t>
        </w:r>
        <w:proofErr w:type="spellEnd"/>
        <w:r w:rsidR="00C67BE2" w:rsidRPr="008B6685">
          <w:rPr>
            <w:rStyle w:val="af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="00C67BE2" w:rsidRPr="008B6685">
          <w:rPr>
            <w:rStyle w:val="af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  <w:r w:rsidR="00C67BE2" w:rsidRPr="008B6685">
        <w:rPr>
          <w:rFonts w:ascii="Times New Roman" w:eastAsia="Times New Roman" w:hAnsi="Times New Roman" w:cs="Times New Roman"/>
          <w:b/>
          <w:color w:val="44546A" w:themeColor="text2"/>
          <w:lang w:eastAsia="ru-RU"/>
        </w:rPr>
        <w:t>.</w:t>
      </w:r>
    </w:p>
    <w:p w:rsidR="00A26E5B" w:rsidRDefault="00A26E5B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ru-RU"/>
        </w:rPr>
      </w:pPr>
    </w:p>
    <w:p w:rsidR="00F3568C" w:rsidRDefault="00F3568C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9.2.</w:t>
      </w:r>
      <w:r w:rsidR="00E4215A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Моментом </w:t>
      </w:r>
      <w:r w:rsidR="00496931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о</w:t>
      </w:r>
      <w:r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публик</w:t>
      </w:r>
      <w:r w:rsidR="00496931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ования </w:t>
      </w:r>
      <w:r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Правил</w:t>
      </w:r>
      <w:r w:rsidR="00496931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в их актуальной редакции </w:t>
      </w:r>
      <w:r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считается момент их первого размещения </w:t>
      </w:r>
      <w:r w:rsidR="00496931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в актуальной редакции </w:t>
      </w:r>
      <w:r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на корпоративном Интернет-сайте Банка</w:t>
      </w:r>
      <w:r w:rsidR="00496931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hyperlink r:id="rId13" w:history="1">
        <w:r w:rsidR="00C67BE2" w:rsidRPr="0024549A">
          <w:rPr>
            <w:rStyle w:val="af"/>
            <w:rFonts w:ascii="Times New Roman" w:eastAsia="Times New Roman" w:hAnsi="Times New Roman" w:cs="Times New Roman"/>
            <w:b/>
            <w:bCs/>
            <w:iCs/>
            <w:snapToGrid w:val="0"/>
            <w:sz w:val="23"/>
            <w:szCs w:val="23"/>
            <w:lang w:eastAsia="ru-RU"/>
          </w:rPr>
          <w:t>www.mtsbank.ru</w:t>
        </w:r>
      </w:hyperlink>
      <w:r w:rsidRPr="0024549A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</w:p>
    <w:p w:rsidR="00A26E5B" w:rsidRPr="0024549A" w:rsidRDefault="00A26E5B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</w:pPr>
    </w:p>
    <w:p w:rsidR="00F3568C" w:rsidRDefault="008A2129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 w:rsidRPr="00B465C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9</w:t>
      </w:r>
      <w:r w:rsidR="00F3568C" w:rsidRPr="00B465C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.3</w:t>
      </w:r>
      <w:r w:rsidR="00F3568C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  <w:r w:rsidR="00E4215A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F3568C"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Банк не несет ответственности, если информация об изменении и/или дополнении Правил, опубликованная в порядке и в сроки, установленные настоящими Правилами, не была получена и/или изучена и/или правильно истолкована Клиентом.</w:t>
      </w:r>
      <w:r w:rsidR="00A763C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Клиент обязан обеспечить мониторинг и своевременное ознакомление с действующими/ измененными редакциями Правил.</w:t>
      </w:r>
    </w:p>
    <w:p w:rsidR="001A1111" w:rsidRDefault="001A1111" w:rsidP="00F356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8A2129" w:rsidRPr="006D51CA" w:rsidRDefault="0042634C" w:rsidP="002264E6">
      <w:pPr>
        <w:pStyle w:val="ab"/>
        <w:keepNext/>
        <w:widowControl w:val="0"/>
        <w:spacing w:before="240" w:after="6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8A2129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действия </w:t>
      </w:r>
      <w:r w:rsidR="00615097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расторжения</w:t>
      </w:r>
      <w:r w:rsidR="00615097" w:rsidRPr="00615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5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615097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оговора</w:t>
      </w:r>
      <w:r w:rsidR="00C67BE2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6E3558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заключенного в соответствии с</w:t>
      </w:r>
      <w:r w:rsidR="00C67BE2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2129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</w:t>
      </w:r>
      <w:r w:rsidR="006E3558" w:rsidRPr="006D5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ами </w:t>
      </w:r>
      <w:r w:rsidRPr="0042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заключения и исполнения сделок </w:t>
      </w:r>
      <w:r w:rsidR="001F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начислению процентов на остаток по банковскому счету </w:t>
      </w:r>
      <w:r w:rsidRPr="0042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клиентов </w:t>
      </w:r>
      <w:r w:rsidR="001F1B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426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ПАО «МТС-Банк»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A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16FD3" w:rsidRDefault="009F22F0" w:rsidP="009F22F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CB22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C5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05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7142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Договор считается заключенным и вступает в силу с даты </w:t>
      </w:r>
      <w:r w:rsidR="001F1BD8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заключения первой Сделки </w:t>
      </w:r>
      <w:r w:rsidR="00556F2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в порядке, указанном в п. </w:t>
      </w:r>
      <w:r w:rsidR="001A1111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3.10</w:t>
      </w:r>
      <w:r w:rsidR="00556F27" w:rsidRPr="000D2F4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="001A1111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настоящих Правил.</w:t>
      </w:r>
    </w:p>
    <w:p w:rsidR="00A26E5B" w:rsidRDefault="00A26E5B" w:rsidP="009F22F0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513837" w:rsidRDefault="00A16FD3" w:rsidP="000D2F45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 w:rsidRPr="00003E8F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</w:t>
      </w:r>
      <w:r w:rsidR="0024549A" w:rsidRPr="00003E8F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0</w:t>
      </w:r>
      <w:r w:rsidRPr="00003E8F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="000D2F45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2</w:t>
      </w:r>
      <w:r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 Договор</w:t>
      </w:r>
      <w:r w:rsidR="006E0CFB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, заключенный в соответствии с настоящими Правилами, автоматически прекращает свое действие с</w:t>
      </w:r>
      <w:r w:rsidR="009F22F0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даты</w:t>
      </w:r>
      <w:r w:rsidR="006E0CFB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расторжения Договора Банком </w:t>
      </w:r>
      <w:r w:rsidR="006040FD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или Клиентом </w:t>
      </w:r>
      <w:r w:rsidR="006E0CFB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в одностороннем порядке</w:t>
      </w:r>
      <w:r w:rsidR="006040FD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путем письменного уведомления </w:t>
      </w:r>
      <w:r w:rsidR="00412650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другой</w:t>
      </w:r>
      <w:r w:rsidR="006040FD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Стороны по почте или системе «Клиент-банк»</w:t>
      </w:r>
      <w:r w:rsidR="00DF665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или </w:t>
      </w:r>
      <w:r w:rsidR="00DF6655" w:rsidRPr="00DF665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путем направления сообщения на адрес электронной почты Уполномоченного лица Клиента, указанный в Заявлении о присоединении или в Заявке на подключение / изменение реквизитов использования простой электронной подписи для удостоверения документов в электронной системе «МТС-Бизнес»</w:t>
      </w:r>
      <w:r w:rsidR="00DF665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в срок </w:t>
      </w:r>
      <w:r w:rsidR="0062718C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не позднее, чем за 5 (Пять) календарных дней до даты расторжения </w:t>
      </w:r>
      <w:r w:rsidR="007A29ED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Договора</w:t>
      </w:r>
      <w:r w:rsidR="0062718C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 Договор считается расторгнутым с даты, указанной в уведомлении</w:t>
      </w:r>
      <w:r w:rsidR="00513837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 При этом Стороны обязаны исполнить обязательства по заключенн</w:t>
      </w:r>
      <w:r w:rsidR="00556F2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ой</w:t>
      </w:r>
      <w:r w:rsidR="00513837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и действующ</w:t>
      </w:r>
      <w:r w:rsidR="00556F2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ей</w:t>
      </w:r>
      <w:r w:rsidR="00513837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на момент расторжения Договора Сделк</w:t>
      </w:r>
      <w:r w:rsidR="00556F27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е</w:t>
      </w:r>
      <w:r w:rsidR="00513837" w:rsidRPr="00003E8F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(в соответствии с настоящими Правилами).</w:t>
      </w:r>
    </w:p>
    <w:p w:rsidR="000D2F45" w:rsidRDefault="000D2F45" w:rsidP="000D2F45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0D2F45" w:rsidRDefault="000D2F45" w:rsidP="000D2F45">
      <w:pPr>
        <w:pStyle w:val="ab"/>
        <w:numPr>
          <w:ilvl w:val="1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При </w:t>
      </w:r>
      <w:r w:rsidRPr="000D2F4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расторжени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и</w:t>
      </w:r>
      <w:r w:rsidRPr="000D2F4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Договора банковского счета по инициативе Клиента или Банка и закрыти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и</w:t>
      </w:r>
      <w:r w:rsidRPr="000D2F45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Счета, на котором размещена сумма неснижаемого остатка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действие </w:t>
      </w:r>
      <w:r w:rsidR="00B534D6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прекращается с даты расторжения </w:t>
      </w:r>
      <w:r w:rsidR="00B534D6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соответствующего 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Договора</w:t>
      </w:r>
      <w:r w:rsidR="00B534D6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банковского счета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</w:p>
    <w:p w:rsidR="001A1111" w:rsidRPr="000D2F45" w:rsidRDefault="001A1111" w:rsidP="001A1111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474B83" w:rsidRDefault="0042634C" w:rsidP="002264E6">
      <w:pPr>
        <w:pStyle w:val="ab"/>
        <w:keepNext/>
        <w:widowControl w:val="0"/>
        <w:spacing w:before="240" w:after="6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26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74B83" w:rsidRPr="00C67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C21EB5" w:rsidRPr="00C67BE2" w:rsidRDefault="00C21EB5" w:rsidP="002264E6">
      <w:pPr>
        <w:pStyle w:val="ab"/>
        <w:keepNext/>
        <w:widowControl w:val="0"/>
        <w:spacing w:before="240" w:after="6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B83" w:rsidRDefault="00CB2233" w:rsidP="000D2F45">
      <w:pPr>
        <w:widowControl w:val="0"/>
        <w:numPr>
          <w:ilvl w:val="1"/>
          <w:numId w:val="0"/>
        </w:numPr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11</w:t>
      </w:r>
      <w:r w:rsidR="00474B83"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.1.  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Разногласия, возникающие между Банком и 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Клиентом 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в процессе выполнения обязательств, предусмотренных настоящими Правилами, рассматриваются </w:t>
      </w:r>
      <w:r w:rsidR="00474B83" w:rsidRPr="008D0A40">
        <w:rPr>
          <w:rFonts w:ascii="Times New Roman" w:eastAsia="Times New Roman" w:hAnsi="Times New Roman" w:cs="Times New Roman" w:hint="eastAsia"/>
          <w:bCs/>
          <w:iCs/>
          <w:snapToGrid w:val="0"/>
          <w:sz w:val="23"/>
          <w:szCs w:val="23"/>
          <w:lang w:eastAsia="ru-RU"/>
        </w:rPr>
        <w:t>Банком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 w:hint="eastAsia"/>
          <w:bCs/>
          <w:iCs/>
          <w:snapToGrid w:val="0"/>
          <w:sz w:val="23"/>
          <w:szCs w:val="23"/>
          <w:lang w:eastAsia="ru-RU"/>
        </w:rPr>
        <w:t>и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Клиентом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для достижения взаимоприемлемых решений.</w:t>
      </w:r>
    </w:p>
    <w:p w:rsidR="00CB2233" w:rsidRDefault="00CB2233" w:rsidP="000D2F45">
      <w:pPr>
        <w:widowControl w:val="0"/>
        <w:numPr>
          <w:ilvl w:val="1"/>
          <w:numId w:val="0"/>
        </w:numPr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 w:rsidRPr="00524774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11.2.</w:t>
      </w:r>
      <w:r w:rsidR="00791484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 </w:t>
      </w:r>
      <w:r w:rsidR="00747CB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Pr="00CB223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Претензии друг к другу рассматриваются 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Банком и Клиентом </w:t>
      </w:r>
      <w:r w:rsidRPr="00CB223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на основании официаль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ных</w:t>
      </w:r>
      <w:r w:rsidRPr="00CB223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уведомлений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, составленных </w:t>
      </w:r>
      <w:r w:rsidRPr="00CB223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в письменном виде</w:t>
      </w:r>
      <w:r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и официально врученных</w:t>
      </w:r>
      <w:r w:rsidRPr="00CB2233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.</w:t>
      </w:r>
    </w:p>
    <w:p w:rsidR="00474B83" w:rsidRDefault="00CB2233" w:rsidP="00717562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11</w:t>
      </w:r>
      <w:r w:rsidR="00474B83"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.</w:t>
      </w:r>
      <w:r w:rsidR="00E43368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3</w:t>
      </w:r>
      <w:r w:rsidR="00474B83" w:rsidRPr="008D0A40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 xml:space="preserve">.      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При не достижении соглашения по вопросам, вытекающим из настоящих Правил, споры</w:t>
      </w:r>
      <w:r w:rsidR="00BE61BA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рассматриваются в Арбитражном суде г</w:t>
      </w:r>
      <w:r w:rsidR="0063280D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орода </w:t>
      </w:r>
      <w:r w:rsidR="00791484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  <w:r w:rsidR="00474B83" w:rsidRPr="008D0A40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>Москвы.</w:t>
      </w:r>
      <w:r w:rsidR="0082724B"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  <w:t xml:space="preserve"> </w:t>
      </w:r>
    </w:p>
    <w:p w:rsidR="00C21EB5" w:rsidRDefault="00C21EB5" w:rsidP="00717562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C21EB5" w:rsidRDefault="00C21EB5" w:rsidP="00717562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C21EB5" w:rsidRDefault="00C21EB5" w:rsidP="00717562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6040FD" w:rsidRDefault="006040FD" w:rsidP="008272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br w:type="page"/>
      </w:r>
    </w:p>
    <w:p w:rsidR="00B2288C" w:rsidRDefault="0082724B" w:rsidP="008272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lang w:eastAsia="x-none"/>
        </w:rPr>
      </w:pPr>
      <w:r w:rsidRPr="00412650">
        <w:rPr>
          <w:rFonts w:ascii="Times New Roman" w:eastAsia="Times New Roman" w:hAnsi="Times New Roman" w:cs="Times New Roman"/>
          <w:sz w:val="20"/>
          <w:lang w:eastAsia="x-none"/>
        </w:rPr>
        <w:t xml:space="preserve">Приложение 1 </w:t>
      </w:r>
    </w:p>
    <w:p w:rsidR="002D1086" w:rsidRDefault="00D27E03" w:rsidP="008272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lang w:eastAsia="x-none"/>
        </w:rPr>
      </w:pPr>
      <w:r>
        <w:rPr>
          <w:rFonts w:ascii="Times New Roman" w:eastAsia="Times New Roman" w:hAnsi="Times New Roman" w:cs="Times New Roman"/>
          <w:sz w:val="20"/>
          <w:lang w:eastAsia="x-none"/>
        </w:rPr>
        <w:t xml:space="preserve">к </w:t>
      </w:r>
      <w:r w:rsidR="0082724B" w:rsidRPr="00B2288C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Правилам заключения и</w:t>
      </w:r>
      <w:r w:rsidR="0082724B" w:rsidRPr="00412650">
        <w:rPr>
          <w:rFonts w:ascii="Times New Roman" w:eastAsia="Times New Roman" w:hAnsi="Times New Roman" w:cs="Times New Roman"/>
          <w:sz w:val="20"/>
          <w:lang w:eastAsia="x-none"/>
        </w:rPr>
        <w:t xml:space="preserve"> исполнения сделок </w:t>
      </w:r>
      <w:r w:rsidR="000D2F45">
        <w:rPr>
          <w:rFonts w:ascii="Times New Roman" w:eastAsia="Times New Roman" w:hAnsi="Times New Roman" w:cs="Times New Roman"/>
          <w:sz w:val="20"/>
          <w:lang w:eastAsia="x-none"/>
        </w:rPr>
        <w:t>по начислению</w:t>
      </w:r>
      <w:r w:rsidR="0082724B" w:rsidRPr="00412650">
        <w:rPr>
          <w:rFonts w:ascii="Times New Roman" w:eastAsia="Times New Roman" w:hAnsi="Times New Roman" w:cs="Times New Roman"/>
          <w:sz w:val="20"/>
          <w:lang w:eastAsia="x-none"/>
        </w:rPr>
        <w:t xml:space="preserve"> </w:t>
      </w:r>
      <w:r w:rsidR="000D2F45">
        <w:rPr>
          <w:rFonts w:ascii="Times New Roman" w:eastAsia="Times New Roman" w:hAnsi="Times New Roman" w:cs="Times New Roman"/>
          <w:sz w:val="20"/>
          <w:lang w:eastAsia="x-none"/>
        </w:rPr>
        <w:t xml:space="preserve">процентов </w:t>
      </w:r>
    </w:p>
    <w:p w:rsidR="0082724B" w:rsidRPr="00412650" w:rsidRDefault="000D2F45" w:rsidP="008272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lang w:eastAsia="x-none"/>
        </w:rPr>
      </w:pPr>
      <w:r>
        <w:rPr>
          <w:rFonts w:ascii="Times New Roman" w:eastAsia="Times New Roman" w:hAnsi="Times New Roman" w:cs="Times New Roman"/>
          <w:sz w:val="20"/>
          <w:lang w:eastAsia="x-none"/>
        </w:rPr>
        <w:t xml:space="preserve">на </w:t>
      </w:r>
      <w:r w:rsidR="002D1086">
        <w:rPr>
          <w:rFonts w:ascii="Times New Roman" w:eastAsia="Times New Roman" w:hAnsi="Times New Roman" w:cs="Times New Roman"/>
          <w:sz w:val="20"/>
          <w:lang w:eastAsia="x-none"/>
        </w:rPr>
        <w:t xml:space="preserve">сумму неснижаемого </w:t>
      </w:r>
      <w:r>
        <w:rPr>
          <w:rFonts w:ascii="Times New Roman" w:eastAsia="Times New Roman" w:hAnsi="Times New Roman" w:cs="Times New Roman"/>
          <w:sz w:val="20"/>
          <w:lang w:eastAsia="x-none"/>
        </w:rPr>
        <w:t>остат</w:t>
      </w:r>
      <w:r w:rsidR="002D1086">
        <w:rPr>
          <w:rFonts w:ascii="Times New Roman" w:eastAsia="Times New Roman" w:hAnsi="Times New Roman" w:cs="Times New Roman"/>
          <w:sz w:val="20"/>
          <w:lang w:eastAsia="x-none"/>
        </w:rPr>
        <w:t>ка</w:t>
      </w:r>
      <w:r>
        <w:rPr>
          <w:rFonts w:ascii="Times New Roman" w:eastAsia="Times New Roman" w:hAnsi="Times New Roman" w:cs="Times New Roman"/>
          <w:sz w:val="20"/>
          <w:lang w:eastAsia="x-none"/>
        </w:rPr>
        <w:t xml:space="preserve"> </w:t>
      </w:r>
      <w:r w:rsidR="002D1086">
        <w:rPr>
          <w:rFonts w:ascii="Times New Roman" w:eastAsia="Times New Roman" w:hAnsi="Times New Roman" w:cs="Times New Roman"/>
          <w:sz w:val="20"/>
          <w:lang w:eastAsia="x-none"/>
        </w:rPr>
        <w:t>на</w:t>
      </w:r>
      <w:r>
        <w:rPr>
          <w:rFonts w:ascii="Times New Roman" w:eastAsia="Times New Roman" w:hAnsi="Times New Roman" w:cs="Times New Roman"/>
          <w:sz w:val="20"/>
          <w:lang w:eastAsia="x-none"/>
        </w:rPr>
        <w:t xml:space="preserve"> банковском счет</w:t>
      </w:r>
      <w:r w:rsidR="002D1086">
        <w:rPr>
          <w:rFonts w:ascii="Times New Roman" w:eastAsia="Times New Roman" w:hAnsi="Times New Roman" w:cs="Times New Roman"/>
          <w:sz w:val="20"/>
          <w:lang w:eastAsia="x-none"/>
        </w:rPr>
        <w:t xml:space="preserve">е </w:t>
      </w:r>
      <w:r>
        <w:rPr>
          <w:rFonts w:ascii="Times New Roman" w:eastAsia="Times New Roman" w:hAnsi="Times New Roman" w:cs="Times New Roman"/>
          <w:sz w:val="20"/>
          <w:lang w:eastAsia="x-none"/>
        </w:rPr>
        <w:t>Клиента</w:t>
      </w:r>
      <w:r w:rsidR="00D27E03">
        <w:rPr>
          <w:rFonts w:ascii="Times New Roman" w:eastAsia="Times New Roman" w:hAnsi="Times New Roman" w:cs="Times New Roman"/>
          <w:sz w:val="20"/>
          <w:lang w:eastAsia="x-none"/>
        </w:rPr>
        <w:t xml:space="preserve"> </w:t>
      </w:r>
      <w:r w:rsidR="0082724B" w:rsidRPr="00412650">
        <w:rPr>
          <w:rFonts w:ascii="Times New Roman" w:eastAsia="Times New Roman" w:hAnsi="Times New Roman" w:cs="Times New Roman"/>
          <w:sz w:val="20"/>
          <w:lang w:eastAsia="x-none"/>
        </w:rPr>
        <w:t>в ПАО «МТС-Банк»</w:t>
      </w:r>
    </w:p>
    <w:p w:rsidR="0082724B" w:rsidRPr="0082724B" w:rsidRDefault="0082724B" w:rsidP="0082724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x-none"/>
        </w:rPr>
      </w:pPr>
      <w:r w:rsidRPr="0082724B">
        <w:rPr>
          <w:rFonts w:ascii="Times New Roman" w:eastAsia="Times New Roman" w:hAnsi="Times New Roman" w:cs="Times New Roman"/>
          <w:lang w:eastAsia="x-none"/>
        </w:rPr>
        <w:t xml:space="preserve">  </w:t>
      </w:r>
    </w:p>
    <w:p w:rsidR="000D2F45" w:rsidRDefault="0082724B" w:rsidP="000D2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0D0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</w:t>
      </w:r>
      <w:r w:rsidR="00B2288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АЯВЛЕНИЕ НА </w:t>
      </w:r>
      <w:r w:rsidR="000D2F4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УСТАНОВЛЕНИЕ СУММЫ</w:t>
      </w:r>
    </w:p>
    <w:p w:rsidR="006040FD" w:rsidRPr="00972439" w:rsidRDefault="000D2F45" w:rsidP="00BC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72439">
        <w:rPr>
          <w:rFonts w:ascii="Times New Roman" w:eastAsia="Times New Roman" w:hAnsi="Times New Roman" w:cs="Times New Roman"/>
          <w:b/>
          <w:bCs/>
          <w:iCs/>
          <w:snapToGrid w:val="0"/>
          <w:sz w:val="23"/>
          <w:szCs w:val="23"/>
          <w:lang w:eastAsia="ru-RU"/>
        </w:rPr>
        <w:t>НЕСНИЖАЕМОГО ОСТАТКА НА БАНКОВСКОМ СЧЕТЕ</w:t>
      </w:r>
    </w:p>
    <w:p w:rsidR="00412650" w:rsidRDefault="00412650" w:rsidP="006A691B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2170"/>
        <w:gridCol w:w="6291"/>
      </w:tblGrid>
      <w:tr w:rsidR="00412650" w:rsidTr="00A37D4B">
        <w:trPr>
          <w:gridAfter w:val="1"/>
          <w:wAfter w:w="6291" w:type="dxa"/>
          <w:trHeight w:val="141"/>
        </w:trPr>
        <w:tc>
          <w:tcPr>
            <w:tcW w:w="1232" w:type="dxa"/>
          </w:tcPr>
          <w:p w:rsidR="00412650" w:rsidRDefault="00412650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646B">
              <w:rPr>
                <w:rFonts w:ascii="Times New Roman" w:eastAsia="Times New Roman" w:hAnsi="Times New Roman" w:cs="Times New Roman"/>
                <w:lang w:val="x-none" w:eastAsia="x-none"/>
              </w:rPr>
              <w:t>Сделка №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412650" w:rsidRDefault="00412650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2D1086" w:rsidTr="00A37D4B">
        <w:trPr>
          <w:gridAfter w:val="1"/>
          <w:wAfter w:w="6291" w:type="dxa"/>
        </w:trPr>
        <w:tc>
          <w:tcPr>
            <w:tcW w:w="1232" w:type="dxa"/>
          </w:tcPr>
          <w:p w:rsidR="002D1086" w:rsidRPr="0008646B" w:rsidRDefault="002D1086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2D1086" w:rsidRPr="002D1086" w:rsidRDefault="002D1086" w:rsidP="002D1086">
            <w:pPr>
              <w:spacing w:after="0" w:line="240" w:lineRule="auto"/>
              <w:ind w:right="-73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x-none"/>
              </w:rPr>
            </w:pPr>
          </w:p>
        </w:tc>
      </w:tr>
      <w:tr w:rsidR="00412650" w:rsidTr="002D1086">
        <w:trPr>
          <w:trHeight w:val="396"/>
        </w:trPr>
        <w:tc>
          <w:tcPr>
            <w:tcW w:w="9693" w:type="dxa"/>
            <w:gridSpan w:val="3"/>
            <w:tcBorders>
              <w:bottom w:val="single" w:sz="4" w:space="0" w:color="auto"/>
            </w:tcBorders>
          </w:tcPr>
          <w:p w:rsidR="00412650" w:rsidRDefault="00412650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412650" w:rsidTr="002D1086">
        <w:tc>
          <w:tcPr>
            <w:tcW w:w="9693" w:type="dxa"/>
            <w:gridSpan w:val="3"/>
            <w:tcBorders>
              <w:top w:val="single" w:sz="4" w:space="0" w:color="auto"/>
            </w:tcBorders>
          </w:tcPr>
          <w:p w:rsidR="00412650" w:rsidRDefault="00412650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CF4F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x-none"/>
              </w:rPr>
              <w:t>(полное наименование</w:t>
            </w:r>
            <w:r w:rsidR="007F29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x-none"/>
              </w:rPr>
              <w:t xml:space="preserve">, ИНН </w:t>
            </w:r>
            <w:r w:rsidRPr="00CF4FA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x-none"/>
              </w:rPr>
              <w:t xml:space="preserve"> Клиента)</w:t>
            </w:r>
          </w:p>
        </w:tc>
      </w:tr>
    </w:tbl>
    <w:p w:rsidR="00CF4FA5" w:rsidRDefault="00B2288C" w:rsidP="006A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в лице</w:t>
      </w:r>
      <w:r w:rsidR="00412650">
        <w:rPr>
          <w:rFonts w:ascii="Times New Roman" w:eastAsia="Times New Roman" w:hAnsi="Times New Roman" w:cs="Times New Roman"/>
          <w:sz w:val="23"/>
          <w:szCs w:val="23"/>
          <w:lang w:eastAsia="x-none"/>
        </w:rPr>
        <w:t>: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12650" w:rsidTr="00734438">
        <w:tc>
          <w:tcPr>
            <w:tcW w:w="9571" w:type="dxa"/>
            <w:tcBorders>
              <w:bottom w:val="single" w:sz="4" w:space="0" w:color="auto"/>
            </w:tcBorders>
          </w:tcPr>
          <w:p w:rsidR="00412650" w:rsidRDefault="00412650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412650" w:rsidTr="006A691B">
        <w:trPr>
          <w:trHeight w:val="370"/>
        </w:trPr>
        <w:tc>
          <w:tcPr>
            <w:tcW w:w="9571" w:type="dxa"/>
            <w:tcBorders>
              <w:top w:val="single" w:sz="4" w:space="0" w:color="auto"/>
            </w:tcBorders>
          </w:tcPr>
          <w:p w:rsidR="00412650" w:rsidRDefault="00412650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x-none"/>
              </w:rPr>
              <w:t>(</w:t>
            </w:r>
            <w:r w:rsidRPr="0082724B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x-none"/>
              </w:rPr>
              <w:t xml:space="preserve">должность, ФИО Уполномоченного представителя 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x-none"/>
              </w:rPr>
              <w:t>Клиента</w:t>
            </w:r>
            <w:r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x-none"/>
              </w:rPr>
              <w:t>)</w:t>
            </w:r>
          </w:p>
          <w:p w:rsidR="00412650" w:rsidRPr="006A691B" w:rsidRDefault="00412650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x-none" w:eastAsia="x-none"/>
              </w:rPr>
            </w:pPr>
          </w:p>
        </w:tc>
      </w:tr>
    </w:tbl>
    <w:p w:rsidR="00CF4FA5" w:rsidRDefault="00CF4FA5" w:rsidP="006A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C06500">
        <w:rPr>
          <w:rFonts w:ascii="Times New Roman" w:eastAsia="Times New Roman" w:hAnsi="Times New Roman" w:cs="Times New Roman"/>
          <w:sz w:val="20"/>
          <w:szCs w:val="20"/>
          <w:lang w:eastAsia="x-none"/>
        </w:rPr>
        <w:t>действующего(ей) на основании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_________</w:t>
      </w:r>
      <w:r w:rsidR="00C06500">
        <w:rPr>
          <w:rFonts w:ascii="Times New Roman" w:eastAsia="Times New Roman" w:hAnsi="Times New Roman" w:cs="Times New Roman"/>
          <w:sz w:val="23"/>
          <w:szCs w:val="23"/>
          <w:lang w:eastAsia="x-none"/>
        </w:rPr>
        <w:t>___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___ № ____________________ от «__»</w:t>
      </w:r>
      <w:r w:rsidR="005A05F4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______20__г.</w:t>
      </w:r>
      <w:r w:rsidR="00112AC3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</w:p>
    <w:p w:rsidR="0082724B" w:rsidRPr="00972439" w:rsidRDefault="0082724B" w:rsidP="0082724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именуемое в дальнейшем </w:t>
      </w:r>
      <w:r w:rsidR="00972439">
        <w:rPr>
          <w:rFonts w:ascii="Times New Roman" w:eastAsia="Times New Roman" w:hAnsi="Times New Roman" w:cs="Times New Roman"/>
          <w:sz w:val="20"/>
          <w:szCs w:val="20"/>
          <w:lang w:eastAsia="x-none"/>
        </w:rPr>
        <w:t>Клиент</w:t>
      </w:r>
      <w:r w:rsidR="008F44D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D678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="00CF4FA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просит П</w:t>
      </w:r>
      <w:r w:rsidR="00CF63CB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убличное акционерное общество </w:t>
      </w:r>
      <w:r w:rsidR="00CF4FA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«МТС-Банк» </w:t>
      </w:r>
      <w:r w:rsidR="00CF63CB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(далее – Банк) </w:t>
      </w:r>
      <w:r w:rsidR="001702D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заключить с Вкладчиком </w:t>
      </w:r>
      <w:r w:rsidR="00747CBA">
        <w:rPr>
          <w:rFonts w:ascii="Times New Roman" w:eastAsia="Times New Roman" w:hAnsi="Times New Roman" w:cs="Times New Roman"/>
          <w:sz w:val="20"/>
          <w:szCs w:val="20"/>
          <w:lang w:eastAsia="x-none"/>
        </w:rPr>
        <w:t>Сделку</w:t>
      </w:r>
      <w:r w:rsidR="00972439" w:rsidRPr="00972439">
        <w:t xml:space="preserve"> </w:t>
      </w:r>
      <w:r w:rsidR="00972439" w:rsidRPr="00972439">
        <w:rPr>
          <w:rFonts w:ascii="Times New Roman" w:eastAsia="Times New Roman" w:hAnsi="Times New Roman" w:cs="Times New Roman"/>
          <w:sz w:val="20"/>
          <w:szCs w:val="20"/>
          <w:lang w:eastAsia="x-none"/>
        </w:rPr>
        <w:t>по начислению процентов на сумму неснижаемого остатка по счету</w:t>
      </w:r>
      <w:r w:rsidR="001702D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и исполнить</w:t>
      </w:r>
      <w:r w:rsidR="00CF4FA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97243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заключенную </w:t>
      </w:r>
      <w:r w:rsidR="00CF4FA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соответствии с </w:t>
      </w:r>
      <w:r w:rsidR="001702D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Правилами заключения и исполнения</w:t>
      </w:r>
      <w:r w:rsidR="0097243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1702D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сделок </w:t>
      </w:r>
      <w:r w:rsidR="00972439" w:rsidRPr="00972439">
        <w:rPr>
          <w:rFonts w:ascii="Times New Roman" w:eastAsia="Times New Roman" w:hAnsi="Times New Roman" w:cs="Times New Roman"/>
          <w:sz w:val="20"/>
          <w:szCs w:val="20"/>
          <w:lang w:eastAsia="x-none"/>
        </w:rPr>
        <w:t>по начислению процентов на остаток по банковскому счету Клиента  в ПАО «МТС-Банк»</w:t>
      </w:r>
      <w:r w:rsidR="001702D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D678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(далее - </w:t>
      </w:r>
      <w:r w:rsidR="001702D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Правила</w:t>
      </w:r>
      <w:r w:rsidRPr="004D678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)</w:t>
      </w:r>
      <w:r w:rsidR="00CF63CB" w:rsidRPr="004D6780">
        <w:rPr>
          <w:rStyle w:val="aa"/>
          <w:rFonts w:ascii="Times New Roman" w:eastAsia="Times New Roman" w:hAnsi="Times New Roman" w:cs="Times New Roman"/>
          <w:sz w:val="20"/>
          <w:szCs w:val="20"/>
          <w:lang w:val="x-none" w:eastAsia="x-none"/>
        </w:rPr>
        <w:footnoteReference w:id="8"/>
      </w:r>
      <w:r w:rsidR="001702D5" w:rsidRPr="004D678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на условиях, указанных в настоящем Заявлении</w:t>
      </w:r>
      <w:r w:rsidR="0097243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</w:t>
      </w:r>
    </w:p>
    <w:tbl>
      <w:tblPr>
        <w:tblW w:w="9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9"/>
        <w:gridCol w:w="2429"/>
        <w:gridCol w:w="245"/>
        <w:gridCol w:w="3280"/>
      </w:tblGrid>
      <w:tr w:rsidR="00F85BCC" w:rsidRPr="006A691B" w:rsidTr="00452383">
        <w:trPr>
          <w:trHeight w:val="20"/>
        </w:trPr>
        <w:tc>
          <w:tcPr>
            <w:tcW w:w="3336" w:type="dxa"/>
            <w:gridSpan w:val="2"/>
            <w:shd w:val="clear" w:color="auto" w:fill="D9D9D9" w:themeFill="background1" w:themeFillShade="D9"/>
            <w:vAlign w:val="center"/>
          </w:tcPr>
          <w:p w:rsidR="00F85BCC" w:rsidRPr="006A691B" w:rsidRDefault="0079617C" w:rsidP="003D18B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Условия Сделки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:rsidR="00F85BCC" w:rsidRPr="006A691B" w:rsidRDefault="0079617C" w:rsidP="0041265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Детали </w:t>
            </w:r>
            <w:r w:rsidR="00F85BCC" w:rsidRPr="006A691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Сделки</w:t>
            </w:r>
          </w:p>
        </w:tc>
      </w:tr>
      <w:tr w:rsidR="00F85BCC" w:rsidRPr="006A691B" w:rsidTr="00452383">
        <w:trPr>
          <w:trHeight w:val="20"/>
        </w:trPr>
        <w:tc>
          <w:tcPr>
            <w:tcW w:w="3336" w:type="dxa"/>
            <w:gridSpan w:val="2"/>
          </w:tcPr>
          <w:p w:rsidR="00F85BCC" w:rsidRPr="006A691B" w:rsidRDefault="00972439" w:rsidP="004126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Валюта Сделки</w:t>
            </w:r>
          </w:p>
        </w:tc>
        <w:tc>
          <w:tcPr>
            <w:tcW w:w="5954" w:type="dxa"/>
            <w:gridSpan w:val="3"/>
          </w:tcPr>
          <w:p w:rsidR="00F85BCC" w:rsidRPr="006A691B" w:rsidRDefault="00F85BCC" w:rsidP="004126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72439" w:rsidRPr="006A691B" w:rsidTr="00452383">
        <w:trPr>
          <w:trHeight w:val="20"/>
        </w:trPr>
        <w:tc>
          <w:tcPr>
            <w:tcW w:w="3336" w:type="dxa"/>
            <w:gridSpan w:val="2"/>
          </w:tcPr>
          <w:p w:rsidR="00972439" w:rsidRPr="006A691B" w:rsidRDefault="00972439" w:rsidP="004126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№ расчетного счета Клиента в Банке для размещения НСО и выплаты процентов </w:t>
            </w:r>
          </w:p>
        </w:tc>
        <w:tc>
          <w:tcPr>
            <w:tcW w:w="5954" w:type="dxa"/>
            <w:gridSpan w:val="3"/>
          </w:tcPr>
          <w:p w:rsidR="00972439" w:rsidRDefault="00972439" w:rsidP="004126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F85BCC" w:rsidRPr="006A691B" w:rsidTr="00452383">
        <w:trPr>
          <w:trHeight w:val="20"/>
        </w:trPr>
        <w:tc>
          <w:tcPr>
            <w:tcW w:w="3336" w:type="dxa"/>
            <w:gridSpan w:val="2"/>
          </w:tcPr>
          <w:p w:rsidR="00972439" w:rsidRDefault="00F85BCC" w:rsidP="0097243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A691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Сумма </w:t>
            </w:r>
            <w:r w:rsidR="0097243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НСО</w:t>
            </w:r>
          </w:p>
          <w:p w:rsidR="00F85BCC" w:rsidRPr="006A691B" w:rsidRDefault="00972439" w:rsidP="0097243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(</w:t>
            </w:r>
            <w:r w:rsidR="00F85BCC" w:rsidRPr="006A691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цифрами и прописью)</w:t>
            </w:r>
          </w:p>
        </w:tc>
        <w:tc>
          <w:tcPr>
            <w:tcW w:w="5954" w:type="dxa"/>
            <w:gridSpan w:val="3"/>
          </w:tcPr>
          <w:p w:rsidR="00F85BCC" w:rsidRDefault="00972439" w:rsidP="004126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________________              (_________________________________ ________________________________________________________)</w:t>
            </w:r>
          </w:p>
          <w:p w:rsidR="00520729" w:rsidRPr="006A691B" w:rsidRDefault="00520729" w:rsidP="0041265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F85BCC" w:rsidRPr="006A691B" w:rsidTr="00452383">
        <w:trPr>
          <w:trHeight w:val="20"/>
        </w:trPr>
        <w:tc>
          <w:tcPr>
            <w:tcW w:w="3336" w:type="dxa"/>
            <w:gridSpan w:val="2"/>
          </w:tcPr>
          <w:p w:rsidR="00F85BCC" w:rsidRPr="006A691B" w:rsidRDefault="00F85BCC" w:rsidP="0097243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A691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Дата </w:t>
            </w:r>
            <w:r w:rsidR="0097243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начала срока</w:t>
            </w:r>
          </w:p>
        </w:tc>
        <w:tc>
          <w:tcPr>
            <w:tcW w:w="5954" w:type="dxa"/>
            <w:gridSpan w:val="3"/>
          </w:tcPr>
          <w:p w:rsidR="00F85BCC" w:rsidRPr="006A691B" w:rsidRDefault="00520729" w:rsidP="00412650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«___»                      202__г.</w:t>
            </w:r>
          </w:p>
        </w:tc>
      </w:tr>
      <w:tr w:rsidR="00F85BCC" w:rsidRPr="006A691B" w:rsidTr="00452383">
        <w:trPr>
          <w:trHeight w:val="20"/>
        </w:trPr>
        <w:tc>
          <w:tcPr>
            <w:tcW w:w="3336" w:type="dxa"/>
            <w:gridSpan w:val="2"/>
          </w:tcPr>
          <w:p w:rsidR="00F85BCC" w:rsidRPr="006A691B" w:rsidRDefault="00F85BCC" w:rsidP="005A05F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A691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Дата </w:t>
            </w:r>
            <w:r w:rsidR="0097243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окончания </w:t>
            </w:r>
            <w:r w:rsidR="005A05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</w:t>
            </w:r>
            <w:r w:rsidR="0097243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рока</w:t>
            </w:r>
          </w:p>
        </w:tc>
        <w:tc>
          <w:tcPr>
            <w:tcW w:w="5954" w:type="dxa"/>
            <w:gridSpan w:val="3"/>
          </w:tcPr>
          <w:p w:rsidR="00F85BCC" w:rsidRPr="006A691B" w:rsidRDefault="00520729" w:rsidP="00412650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«___»                      202__г.</w:t>
            </w:r>
          </w:p>
        </w:tc>
      </w:tr>
      <w:tr w:rsidR="00DE2062" w:rsidRPr="006A691B" w:rsidTr="00452383">
        <w:trPr>
          <w:trHeight w:val="20"/>
        </w:trPr>
        <w:tc>
          <w:tcPr>
            <w:tcW w:w="3336" w:type="dxa"/>
            <w:gridSpan w:val="2"/>
          </w:tcPr>
          <w:p w:rsidR="00DE2062" w:rsidRPr="006A691B" w:rsidRDefault="00DE2062" w:rsidP="00DE206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A691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Процентная ставка</w:t>
            </w:r>
          </w:p>
        </w:tc>
        <w:tc>
          <w:tcPr>
            <w:tcW w:w="5954" w:type="dxa"/>
            <w:gridSpan w:val="3"/>
          </w:tcPr>
          <w:p w:rsidR="00DE2062" w:rsidRPr="006A691B" w:rsidRDefault="00DE2062" w:rsidP="00DE206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69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_____% годовых</w:t>
            </w:r>
          </w:p>
        </w:tc>
      </w:tr>
      <w:tr w:rsidR="00DE2062" w:rsidRPr="006A691B" w:rsidTr="00452383">
        <w:trPr>
          <w:trHeight w:val="20"/>
        </w:trPr>
        <w:tc>
          <w:tcPr>
            <w:tcW w:w="3336" w:type="dxa"/>
            <w:gridSpan w:val="2"/>
          </w:tcPr>
          <w:p w:rsidR="00DE2062" w:rsidRPr="006A691B" w:rsidRDefault="00DE2062" w:rsidP="00DE206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A691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Прочие (специальные) условия</w:t>
            </w:r>
          </w:p>
        </w:tc>
        <w:tc>
          <w:tcPr>
            <w:tcW w:w="5954" w:type="dxa"/>
            <w:gridSpan w:val="3"/>
          </w:tcPr>
          <w:p w:rsidR="00DE2062" w:rsidRDefault="00DE2062" w:rsidP="00DE206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DE2062" w:rsidRPr="006A691B" w:rsidRDefault="00DE2062" w:rsidP="00DE206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5B2A" w:rsidRPr="0008646B" w:rsidTr="00452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77" w:type="dxa"/>
          </w:tcPr>
          <w:p w:rsidR="00520729" w:rsidRDefault="00520729" w:rsidP="00BC6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  <w:p w:rsidR="00A37D4B" w:rsidRPr="00452383" w:rsidRDefault="00A37D4B" w:rsidP="00A37D4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x-none"/>
              </w:rPr>
            </w:pPr>
            <w:r w:rsidRPr="00452383">
              <w:rPr>
                <w:rFonts w:ascii="Times New Roman" w:eastAsia="Times New Roman" w:hAnsi="Times New Roman" w:cs="Times New Roman"/>
                <w:b/>
                <w:u w:val="single"/>
                <w:lang w:eastAsia="x-none"/>
              </w:rPr>
              <w:t xml:space="preserve">Подписи Сторон </w:t>
            </w:r>
            <w:r w:rsidRPr="00452383">
              <w:rPr>
                <w:rFonts w:ascii="Times New Roman" w:eastAsia="Times New Roman" w:hAnsi="Times New Roman" w:cs="Times New Roman"/>
                <w:u w:val="single"/>
                <w:lang w:eastAsia="x-none"/>
              </w:rPr>
              <w:t>(</w:t>
            </w:r>
            <w:r w:rsidRPr="00452383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x-none"/>
              </w:rPr>
              <w:t>только для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x-none"/>
              </w:rPr>
              <w:t xml:space="preserve">   </w:t>
            </w:r>
            <w:r w:rsidRPr="00452383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x-none"/>
              </w:rPr>
              <w:t xml:space="preserve"> Заявлений, представленных в Банк в бумажном виде)</w:t>
            </w:r>
            <w:r w:rsidRPr="00452383">
              <w:rPr>
                <w:rFonts w:ascii="Times New Roman" w:eastAsia="Times New Roman" w:hAnsi="Times New Roman" w:cs="Times New Roman"/>
                <w:u w:val="single"/>
                <w:lang w:eastAsia="x-none"/>
              </w:rPr>
              <w:t xml:space="preserve"> </w:t>
            </w:r>
          </w:p>
          <w:p w:rsidR="00A37D4B" w:rsidRDefault="00A37D4B" w:rsidP="00BC6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  <w:p w:rsidR="006C5B2A" w:rsidRPr="00BC6363" w:rsidRDefault="00983969" w:rsidP="00BC63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x-none"/>
              </w:rPr>
              <w:t>У</w:t>
            </w:r>
            <w:proofErr w:type="spellStart"/>
            <w:r w:rsidR="003F1B3F" w:rsidRPr="00BC6363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полномоченный</w:t>
            </w:r>
            <w:proofErr w:type="spellEnd"/>
            <w:r w:rsidR="006C5B2A" w:rsidRPr="00BC6363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 </w:t>
            </w:r>
            <w:r w:rsidR="00E43368" w:rsidRPr="00BC6363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представитель</w:t>
            </w:r>
            <w:r w:rsidR="006C5B2A" w:rsidRPr="00BC6363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 Клиента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vAlign w:val="bottom"/>
          </w:tcPr>
          <w:p w:rsidR="006C5B2A" w:rsidRPr="001A336E" w:rsidRDefault="006C5B2A" w:rsidP="00452383">
            <w:pPr>
              <w:spacing w:after="0" w:line="240" w:lineRule="auto"/>
              <w:ind w:left="181" w:hanging="284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45" w:type="dxa"/>
          </w:tcPr>
          <w:p w:rsidR="006C5B2A" w:rsidRPr="001A336E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  <w:vAlign w:val="bottom"/>
          </w:tcPr>
          <w:p w:rsidR="006C5B2A" w:rsidRPr="001A336E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6C5B2A" w:rsidRPr="0008646B" w:rsidTr="00452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46"/>
        </w:trPr>
        <w:tc>
          <w:tcPr>
            <w:tcW w:w="2977" w:type="dxa"/>
          </w:tcPr>
          <w:p w:rsidR="006C5B2A" w:rsidRPr="00BC6363" w:rsidRDefault="00BC6363" w:rsidP="006A691B">
            <w:pPr>
              <w:spacing w:after="0" w:line="240" w:lineRule="auto"/>
              <w:ind w:right="-4649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83969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        М.П. (при наличии)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</w:tcBorders>
          </w:tcPr>
          <w:p w:rsidR="006C5B2A" w:rsidRPr="006C5B2A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6C5B2A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(Подпись) </w:t>
            </w:r>
          </w:p>
          <w:p w:rsidR="006C5B2A" w:rsidRPr="006A691B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x-none"/>
              </w:rPr>
            </w:pPr>
          </w:p>
          <w:p w:rsidR="006C5B2A" w:rsidRPr="00C21EB5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45" w:type="dxa"/>
          </w:tcPr>
          <w:p w:rsidR="006C5B2A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  <w:p w:rsidR="006C5B2A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  <w:p w:rsidR="006C5B2A" w:rsidRPr="00C21EB5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6C5B2A" w:rsidRPr="00C21EB5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(ФИО)</w:t>
            </w:r>
          </w:p>
        </w:tc>
      </w:tr>
      <w:tr w:rsidR="006C5B2A" w:rsidRPr="0008646B" w:rsidTr="00452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977" w:type="dxa"/>
          </w:tcPr>
          <w:p w:rsidR="006C5B2A" w:rsidRPr="00BC6363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C6363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Уполномоченный </w:t>
            </w:r>
          </w:p>
          <w:p w:rsidR="006C5B2A" w:rsidRPr="00BC6363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C6363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представитель</w:t>
            </w:r>
            <w:r w:rsidRPr="00BC6363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 Банка</w:t>
            </w:r>
            <w:r w:rsidRPr="00BC63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:rsidR="006C5B2A" w:rsidRPr="005A05F4" w:rsidRDefault="006C5B2A" w:rsidP="005A05F4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x-none"/>
              </w:rPr>
            </w:pPr>
          </w:p>
        </w:tc>
        <w:tc>
          <w:tcPr>
            <w:tcW w:w="245" w:type="dxa"/>
          </w:tcPr>
          <w:p w:rsidR="006C5B2A" w:rsidRPr="0008646B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:rsidR="006C5B2A" w:rsidRPr="0008646B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6C5B2A" w:rsidRPr="0008646B" w:rsidTr="004523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20"/>
        </w:trPr>
        <w:tc>
          <w:tcPr>
            <w:tcW w:w="2977" w:type="dxa"/>
          </w:tcPr>
          <w:p w:rsidR="006C5B2A" w:rsidRPr="002A0C9F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2A0C9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действующий </w:t>
            </w:r>
            <w:r w:rsidR="006A691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на</w:t>
            </w:r>
            <w:r w:rsidRPr="00E65BA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основании</w:t>
            </w:r>
            <w:r w:rsidR="006A691B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2A0C9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_______________________ </w:t>
            </w:r>
          </w:p>
          <w:p w:rsidR="006C5B2A" w:rsidRPr="008C508F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E65BA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от «___» 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______</w:t>
            </w:r>
            <w:r w:rsidRPr="00E65BA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__20__г.</w:t>
            </w:r>
            <w:r w:rsidRPr="00C2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  <w:t xml:space="preserve">         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</w:tcBorders>
          </w:tcPr>
          <w:p w:rsidR="006C5B2A" w:rsidRPr="006C5B2A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6C5B2A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(Подпись) </w:t>
            </w:r>
          </w:p>
          <w:p w:rsidR="006C5B2A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  <w:p w:rsidR="006C5B2A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      </w:t>
            </w:r>
            <w:r w:rsidRPr="00C21EB5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М.П.</w:t>
            </w:r>
          </w:p>
          <w:p w:rsidR="002D1086" w:rsidRDefault="002D1086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  <w:p w:rsidR="002D1086" w:rsidRPr="00C21EB5" w:rsidRDefault="002D1086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245" w:type="dxa"/>
          </w:tcPr>
          <w:p w:rsidR="006C5B2A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  <w:p w:rsidR="006C5B2A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  <w:p w:rsidR="006C5B2A" w:rsidRPr="00C21EB5" w:rsidRDefault="006C5B2A" w:rsidP="006A6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6C5B2A" w:rsidRPr="0008646B" w:rsidRDefault="006C5B2A" w:rsidP="006A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(ФИО)</w:t>
            </w:r>
          </w:p>
        </w:tc>
      </w:tr>
    </w:tbl>
    <w:p w:rsidR="00B2288C" w:rsidRDefault="00B2288C" w:rsidP="001A336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lang w:eastAsia="x-none"/>
        </w:rPr>
      </w:pPr>
    </w:p>
    <w:p w:rsidR="00B2288C" w:rsidRDefault="00B2288C" w:rsidP="001A336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lang w:eastAsia="x-none"/>
        </w:rPr>
      </w:pPr>
    </w:p>
    <w:p w:rsidR="005331D4" w:rsidRPr="00C7051A" w:rsidRDefault="005331D4" w:rsidP="005331D4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Приложение </w:t>
      </w:r>
      <w:r w:rsidR="005A05F4"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2</w:t>
      </w:r>
      <w:r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</w:p>
    <w:p w:rsidR="005331D4" w:rsidRPr="00C7051A" w:rsidRDefault="00B2288C" w:rsidP="005331D4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к </w:t>
      </w:r>
      <w:r w:rsidR="005331D4"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Правилам заключения и исполнения сделок </w:t>
      </w:r>
      <w:r w:rsid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по начислению </w:t>
      </w:r>
      <w:r w:rsidR="005A05F4"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процентов</w:t>
      </w:r>
    </w:p>
    <w:p w:rsidR="00065CE1" w:rsidRPr="00C7051A" w:rsidRDefault="00B2288C" w:rsidP="005331D4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на сумму неснижаемого остатка</w:t>
      </w:r>
      <w:r w:rsidR="005A05F4"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на банковском счете клиента </w:t>
      </w:r>
      <w:r w:rsidR="005331D4" w:rsidRPr="00C70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 в ПАО «МТС-Банк»</w:t>
      </w:r>
    </w:p>
    <w:p w:rsidR="005331D4" w:rsidRPr="00C7051A" w:rsidRDefault="005331D4" w:rsidP="005331D4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5331D4" w:rsidRDefault="005331D4" w:rsidP="005331D4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5331D4" w:rsidRDefault="005331D4" w:rsidP="005A05F4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31D4">
        <w:rPr>
          <w:rFonts w:ascii="Times New Roman" w:eastAsia="Times New Roman" w:hAnsi="Times New Roman" w:cs="Times New Roman"/>
          <w:b/>
          <w:lang w:eastAsia="ru-RU"/>
        </w:rPr>
        <w:t>Ос</w:t>
      </w:r>
      <w:r w:rsidR="00C16933">
        <w:rPr>
          <w:rFonts w:ascii="Times New Roman" w:eastAsia="Times New Roman" w:hAnsi="Times New Roman" w:cs="Times New Roman"/>
          <w:b/>
          <w:lang w:eastAsia="ru-RU"/>
        </w:rPr>
        <w:t xml:space="preserve">обенности выплаты процентов </w:t>
      </w:r>
      <w:r w:rsidR="005A05F4" w:rsidRPr="005A05F4">
        <w:rPr>
          <w:rFonts w:ascii="Times New Roman" w:eastAsia="Times New Roman" w:hAnsi="Times New Roman" w:cs="Times New Roman"/>
          <w:b/>
          <w:lang w:eastAsia="ru-RU"/>
        </w:rPr>
        <w:t>на сумму неснижаемого остатка</w:t>
      </w:r>
      <w:r w:rsidR="005A05F4">
        <w:rPr>
          <w:rFonts w:ascii="Times New Roman" w:eastAsia="Times New Roman" w:hAnsi="Times New Roman" w:cs="Times New Roman"/>
          <w:b/>
          <w:lang w:eastAsia="ru-RU"/>
        </w:rPr>
        <w:t xml:space="preserve"> на банковском счете клиенту </w:t>
      </w:r>
      <w:r w:rsidRPr="005331D4">
        <w:rPr>
          <w:rFonts w:ascii="Times New Roman" w:eastAsia="Times New Roman" w:hAnsi="Times New Roman" w:cs="Times New Roman"/>
          <w:b/>
          <w:lang w:eastAsia="ru-RU"/>
        </w:rPr>
        <w:t>– нерезиденту Российской Федерации, не осуществляющему деятельность</w:t>
      </w:r>
    </w:p>
    <w:p w:rsidR="00065CE1" w:rsidRPr="005331D4" w:rsidRDefault="005331D4" w:rsidP="00983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31D4">
        <w:rPr>
          <w:rFonts w:ascii="Times New Roman" w:eastAsia="Times New Roman" w:hAnsi="Times New Roman" w:cs="Times New Roman"/>
          <w:b/>
          <w:lang w:eastAsia="ru-RU"/>
        </w:rPr>
        <w:t>через постоянное представительство в Российской Федерации</w:t>
      </w:r>
    </w:p>
    <w:p w:rsidR="00065CE1" w:rsidRDefault="005331D4" w:rsidP="0098396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(в соответствии с законодательством Российской Федерации)</w:t>
      </w:r>
    </w:p>
    <w:p w:rsidR="00065CE1" w:rsidRDefault="00065CE1" w:rsidP="0098396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82724B" w:rsidRPr="0008646B" w:rsidRDefault="0082724B" w:rsidP="0082724B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A36C6" w:rsidRDefault="000A36C6" w:rsidP="000A36C6">
      <w:pPr>
        <w:pStyle w:val="ab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При выплате процентов по </w:t>
      </w:r>
      <w:r w:rsidR="005A05F4">
        <w:rPr>
          <w:rFonts w:ascii="Times New Roman" w:eastAsia="Times New Roman" w:hAnsi="Times New Roman" w:cs="Times New Roman"/>
          <w:color w:val="000000"/>
          <w:lang w:eastAsia="ru-RU"/>
        </w:rPr>
        <w:t>Счету Клиент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у – нерезиденту Российской Федерации, не осуществляющему деятельность через постоянное представительство в Российской Федерации, Банк удерживает налоги в соответствии с действующим законодательством Российской Федерации и действующим двухсторонним соглашением об </w:t>
      </w:r>
      <w:proofErr w:type="spellStart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>избежании</w:t>
      </w:r>
      <w:proofErr w:type="spellEnd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двойного налогообложения между Российской Федерацией и иностранным государством, резидентом которого является Вкладчик, если </w:t>
      </w:r>
      <w:r w:rsidR="002D1086">
        <w:rPr>
          <w:rFonts w:ascii="Times New Roman" w:eastAsia="Times New Roman" w:hAnsi="Times New Roman" w:cs="Times New Roman"/>
          <w:color w:val="000000"/>
          <w:lang w:eastAsia="ru-RU"/>
        </w:rPr>
        <w:t>Клиент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предоставил до даты выплаты процентов в соответствующем календарном году документы, подтверждающие, что </w:t>
      </w:r>
      <w:r w:rsidR="002D1086">
        <w:rPr>
          <w:rFonts w:ascii="Times New Roman" w:eastAsia="Times New Roman" w:hAnsi="Times New Roman" w:cs="Times New Roman"/>
          <w:color w:val="000000"/>
          <w:lang w:eastAsia="ru-RU"/>
        </w:rPr>
        <w:t>Клиент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налоговым резидентом указанного иностранного государства, а также лицом, имеющим фактическое право на получение соответствующего дохода. Подтверждение того, что </w:t>
      </w:r>
      <w:r w:rsidR="002D1086">
        <w:rPr>
          <w:rFonts w:ascii="Times New Roman" w:eastAsia="Times New Roman" w:hAnsi="Times New Roman" w:cs="Times New Roman"/>
          <w:color w:val="000000"/>
          <w:lang w:eastAsia="ru-RU"/>
        </w:rPr>
        <w:t>Клиент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– н</w:t>
      </w:r>
      <w:r w:rsidR="00B2288C">
        <w:rPr>
          <w:rFonts w:ascii="Times New Roman" w:eastAsia="Times New Roman" w:hAnsi="Times New Roman" w:cs="Times New Roman"/>
          <w:color w:val="000000"/>
          <w:lang w:eastAsia="ru-RU"/>
        </w:rPr>
        <w:t xml:space="preserve">ерезидент Российской Федерации 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имеет постоянное местонахождение в таком иностранном государстве, должно быть выдано в текущем календарном году, заверено компетентным органом указанного иностранного государства и легализовано в установленном порядке. Подтверждение того, что Вкладчик – нерезидент Российской Федерации является лицом, имеющим фактическое право на получение дохода, должно соответствовать требованиям, предъявляемым к конечным фактическим получателям дохода в соответствии с соглашением об </w:t>
      </w:r>
      <w:proofErr w:type="spellStart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>избежании</w:t>
      </w:r>
      <w:proofErr w:type="spellEnd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двойного налогообложения. В случае, когда </w:t>
      </w:r>
      <w:r w:rsidR="002D1086">
        <w:rPr>
          <w:rFonts w:ascii="Times New Roman" w:eastAsia="Times New Roman" w:hAnsi="Times New Roman" w:cs="Times New Roman"/>
          <w:color w:val="000000"/>
          <w:lang w:eastAsia="ru-RU"/>
        </w:rPr>
        <w:t>Клиент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– нерезидент Российской Федерации, не осуществляющий деятельность через постоянное представительство в Российской Федерации, не является лицом, имеющим фактическое право на получение процентов по </w:t>
      </w:r>
      <w:r w:rsidR="002D1086">
        <w:rPr>
          <w:rFonts w:ascii="Times New Roman" w:eastAsia="Times New Roman" w:hAnsi="Times New Roman" w:cs="Times New Roman"/>
          <w:color w:val="000000"/>
          <w:lang w:eastAsia="ru-RU"/>
        </w:rPr>
        <w:t>Счету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, и Банку известно лицо, имеющее фактическое право на такой доход (его часть), налогообложение выплачиваемого дохода производится в соответствии с действующим законодательством Российской Федерации и действующим двухсторонним соглашением об </w:t>
      </w:r>
      <w:proofErr w:type="spellStart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>избежании</w:t>
      </w:r>
      <w:proofErr w:type="spellEnd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двойного налогообложения между Российской Федерацией и иностранным государством, резидентом которого является лицо, имеющее фактическое право на выплачиваемый доход (его часть).</w:t>
      </w:r>
    </w:p>
    <w:p w:rsidR="000A36C6" w:rsidRPr="000A36C6" w:rsidRDefault="000A36C6" w:rsidP="000A36C6">
      <w:pPr>
        <w:pStyle w:val="ab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6C6" w:rsidRDefault="002D1086" w:rsidP="000A36C6">
      <w:pPr>
        <w:pStyle w:val="ab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 выплате процентов по Счету Клиенту</w:t>
      </w:r>
      <w:r w:rsidR="000A36C6"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– нерезиденту Российской Федерации,  осуществляющему деятельность через постоянное представительство в Российской Федерации, Банк осуществляет выплату без удержания налогов исключительно при условии представления до даты выплаты процентов в соответствующем календарном году нотариально заверенной копии свидетельства о постановке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Клиента</w:t>
      </w:r>
      <w:r w:rsidR="000A36C6"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на учет в налоговом органе на территории Российской Федерации, оформленной не ранее, чем в предшествующем налоговом периоде, наличия ИНН в платежных реквизитах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Клиента</w:t>
      </w:r>
      <w:r w:rsidR="000A36C6"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и письменного подтверждения, что выплачиваемый Банком доход относится к постоянному представительству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Клиента </w:t>
      </w:r>
      <w:r w:rsidR="000A36C6" w:rsidRPr="000A36C6">
        <w:rPr>
          <w:rFonts w:ascii="Times New Roman" w:eastAsia="Times New Roman" w:hAnsi="Times New Roman" w:cs="Times New Roman"/>
          <w:color w:val="000000"/>
          <w:lang w:eastAsia="ru-RU"/>
        </w:rPr>
        <w:t>в Российской Федерации.</w:t>
      </w:r>
    </w:p>
    <w:p w:rsidR="000A36C6" w:rsidRPr="000A36C6" w:rsidRDefault="000A36C6" w:rsidP="000A36C6">
      <w:pPr>
        <w:pStyle w:val="ab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6C6" w:rsidRPr="000A36C6" w:rsidRDefault="000A36C6" w:rsidP="000A36C6">
      <w:pPr>
        <w:pStyle w:val="ab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непредставлении </w:t>
      </w:r>
      <w:r w:rsidR="002D1086">
        <w:rPr>
          <w:rFonts w:ascii="Times New Roman" w:eastAsia="Times New Roman" w:hAnsi="Times New Roman" w:cs="Times New Roman"/>
          <w:color w:val="000000"/>
          <w:lang w:eastAsia="ru-RU"/>
        </w:rPr>
        <w:t>Клиентом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– нерезидентом Российской Федерации до даты выплаты процентов подтверждающих документов, указанных в </w:t>
      </w:r>
      <w:r w:rsidR="00B2288C">
        <w:rPr>
          <w:rFonts w:ascii="Times New Roman" w:eastAsia="Times New Roman" w:hAnsi="Times New Roman" w:cs="Times New Roman"/>
          <w:color w:val="000000"/>
          <w:lang w:eastAsia="ru-RU"/>
        </w:rPr>
        <w:t xml:space="preserve">пунктах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 и 2 настоящего документа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, или при отсутствии действующего двухстороннего соглашения об </w:t>
      </w:r>
      <w:proofErr w:type="spellStart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>избежании</w:t>
      </w:r>
      <w:proofErr w:type="spellEnd"/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двойного налогообложения между Российской Федерацией и иностранным государством, налоговым резидентом которого является </w:t>
      </w:r>
      <w:r w:rsidR="002D1086">
        <w:rPr>
          <w:rFonts w:ascii="Times New Roman" w:eastAsia="Times New Roman" w:hAnsi="Times New Roman" w:cs="Times New Roman"/>
          <w:color w:val="000000"/>
          <w:lang w:eastAsia="ru-RU"/>
        </w:rPr>
        <w:t>Клиент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>-нерезидент</w:t>
      </w:r>
      <w:r w:rsidRPr="000A36C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,</w:t>
      </w:r>
      <w:r w:rsidRPr="000A36C6">
        <w:rPr>
          <w:rFonts w:ascii="Times New Roman" w:eastAsia="Times New Roman" w:hAnsi="Times New Roman" w:cs="Times New Roman"/>
          <w:color w:val="000000"/>
          <w:lang w:eastAsia="ru-RU"/>
        </w:rPr>
        <w:t xml:space="preserve"> Банк удерживает налоги в соответствии с действующим законодательством Российской Федерации.</w:t>
      </w:r>
    </w:p>
    <w:p w:rsidR="0082724B" w:rsidRDefault="0082724B" w:rsidP="00717562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napToGrid w:val="0"/>
          <w:sz w:val="23"/>
          <w:szCs w:val="23"/>
          <w:lang w:eastAsia="ru-RU"/>
        </w:rPr>
      </w:pPr>
    </w:p>
    <w:p w:rsidR="0082724B" w:rsidRDefault="0082724B" w:rsidP="00717562">
      <w:pPr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82724B" w:rsidSect="00C10289">
      <w:headerReference w:type="default" r:id="rId14"/>
      <w:footerReference w:type="default" r:id="rId15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A12" w:rsidRDefault="00A11A12" w:rsidP="00474B83">
      <w:pPr>
        <w:spacing w:after="0" w:line="240" w:lineRule="auto"/>
      </w:pPr>
      <w:r>
        <w:separator/>
      </w:r>
    </w:p>
  </w:endnote>
  <w:endnote w:type="continuationSeparator" w:id="0">
    <w:p w:rsidR="00A11A12" w:rsidRDefault="00A11A12" w:rsidP="0047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995860"/>
      <w:docPartObj>
        <w:docPartGallery w:val="Page Numbers (Bottom of Page)"/>
        <w:docPartUnique/>
      </w:docPartObj>
    </w:sdtPr>
    <w:sdtEndPr/>
    <w:sdtContent>
      <w:p w:rsidR="00410F6D" w:rsidRDefault="00410F6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65">
          <w:rPr>
            <w:noProof/>
          </w:rPr>
          <w:t>1</w:t>
        </w:r>
        <w:r>
          <w:fldChar w:fldCharType="end"/>
        </w:r>
      </w:p>
    </w:sdtContent>
  </w:sdt>
  <w:p w:rsidR="00410F6D" w:rsidRDefault="00410F6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A12" w:rsidRDefault="00A11A12" w:rsidP="00474B83">
      <w:pPr>
        <w:spacing w:after="0" w:line="240" w:lineRule="auto"/>
      </w:pPr>
      <w:r>
        <w:separator/>
      </w:r>
    </w:p>
  </w:footnote>
  <w:footnote w:type="continuationSeparator" w:id="0">
    <w:p w:rsidR="00A11A12" w:rsidRDefault="00A11A12" w:rsidP="00474B83">
      <w:pPr>
        <w:spacing w:after="0" w:line="240" w:lineRule="auto"/>
      </w:pPr>
      <w:r>
        <w:continuationSeparator/>
      </w:r>
    </w:p>
  </w:footnote>
  <w:footnote w:id="1">
    <w:p w:rsidR="006E4D31" w:rsidRPr="006E4D31" w:rsidRDefault="006E4D31" w:rsidP="006E4D31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6E4D31">
        <w:rPr>
          <w:rFonts w:ascii="Times New Roman" w:hAnsi="Times New Roman" w:cs="Times New Roman"/>
          <w:sz w:val="18"/>
          <w:szCs w:val="18"/>
        </w:rPr>
        <w:t xml:space="preserve">За исключением Дополнительного офиса «Декарт». Клиенты Дополнительного офиса «Декарт» </w:t>
      </w:r>
      <w:r>
        <w:rPr>
          <w:rFonts w:ascii="Times New Roman" w:hAnsi="Times New Roman" w:cs="Times New Roman"/>
          <w:sz w:val="18"/>
          <w:szCs w:val="18"/>
        </w:rPr>
        <w:t>предоставляют Заявление в Дополнительный офис «Декарт».</w:t>
      </w:r>
    </w:p>
  </w:footnote>
  <w:footnote w:id="2">
    <w:p w:rsidR="0001138B" w:rsidRPr="00FE32EA" w:rsidRDefault="0001138B">
      <w:pPr>
        <w:pStyle w:val="a8"/>
        <w:rPr>
          <w:rFonts w:ascii="Times New Roman" w:hAnsi="Times New Roman" w:cs="Times New Roman"/>
          <w:sz w:val="18"/>
          <w:szCs w:val="18"/>
        </w:rPr>
      </w:pPr>
      <w:r w:rsidRPr="00C95736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9573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FE32EA">
        <w:rPr>
          <w:rFonts w:ascii="Times New Roman" w:hAnsi="Times New Roman" w:cs="Times New Roman"/>
          <w:sz w:val="18"/>
          <w:szCs w:val="18"/>
        </w:rPr>
        <w:t>В случае, если Уполномоченное лицо не является Единоличным исполнительным органом / Руководителем, обладающим правом действовать от имени Клиента без доверенности</w:t>
      </w:r>
      <w:r w:rsidR="008D240F" w:rsidRPr="00FE32EA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410F6D" w:rsidRDefault="00410F6D" w:rsidP="008A0FD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A7579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Стандартные условия</w:t>
      </w:r>
      <w:r w:rsidRPr="00A757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условия, на которых Сделка может быть заключена в порядке, установленном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Банком</w:t>
      </w:r>
      <w:r w:rsidRPr="00A7579E">
        <w:rPr>
          <w:rFonts w:ascii="Times New Roman" w:eastAsia="Times New Roman" w:hAnsi="Times New Roman" w:cs="Times New Roman"/>
          <w:sz w:val="18"/>
          <w:szCs w:val="18"/>
          <w:lang w:eastAsia="ru-RU"/>
        </w:rPr>
        <w:t>, без предварительного согласования ее условий Сторонами. Стандартные условия Сделок размещаются Банком в электронной системе «Клиент-Банк» для ознакомления и формирования Клиенто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 Заявления</w:t>
      </w:r>
      <w:r w:rsidRPr="00A7579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</w:footnote>
  <w:footnote w:id="4">
    <w:p w:rsidR="00410F6D" w:rsidRPr="00C12B74" w:rsidRDefault="00410F6D" w:rsidP="00C12B74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 xml:space="preserve">Если Уполномоченное лицо </w:t>
      </w:r>
      <w:r w:rsidRPr="00C12B74">
        <w:rPr>
          <w:sz w:val="18"/>
          <w:szCs w:val="18"/>
        </w:rPr>
        <w:t>является единоличным исполнительным органом Клиента/ иным лицом, действующим от имени Клиента – юридического лица без Доверенности, Индивидуальным предпринимателем либо лицом, занимающимся в установленном законодательством Российской Федерации порядке частной практикой.</w:t>
      </w:r>
    </w:p>
  </w:footnote>
  <w:footnote w:id="5">
    <w:p w:rsidR="00410F6D" w:rsidRPr="00504081" w:rsidRDefault="00410F6D" w:rsidP="004F11DC">
      <w:pPr>
        <w:pStyle w:val="a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a"/>
        </w:rPr>
        <w:footnoteRef/>
      </w:r>
      <w:r>
        <w:t xml:space="preserve"> </w:t>
      </w:r>
      <w:r w:rsidRPr="00504081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 вправе в одностороннем порядке установить Клиенту иное время, предварительно проинформировав об этом Клиента по электронной почте и/или по системе «Клиент-банк» не позднее даты установления иного времени.</w:t>
      </w:r>
    </w:p>
  </w:footnote>
  <w:footnote w:id="6">
    <w:p w:rsidR="00410F6D" w:rsidRPr="005331D4" w:rsidRDefault="00410F6D" w:rsidP="00101872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5331D4">
        <w:rPr>
          <w:rFonts w:ascii="Times New Roman" w:hAnsi="Times New Roman" w:cs="Times New Roman"/>
        </w:rPr>
        <w:t xml:space="preserve">Особенности выплаты процентов по </w:t>
      </w:r>
      <w:r w:rsidR="00101872">
        <w:rPr>
          <w:rFonts w:ascii="Times New Roman" w:hAnsi="Times New Roman" w:cs="Times New Roman"/>
        </w:rPr>
        <w:t>Сделке Клиент</w:t>
      </w:r>
      <w:r w:rsidRPr="005331D4">
        <w:rPr>
          <w:rFonts w:ascii="Times New Roman" w:hAnsi="Times New Roman" w:cs="Times New Roman"/>
        </w:rPr>
        <w:t>у – нерезиденту Российской Федерации, не осуществляющему деятельность через постоянное представительство в Российской Федерации указаны в Приложении 3 к настоящим Правилам.</w:t>
      </w:r>
    </w:p>
  </w:footnote>
  <w:footnote w:id="7">
    <w:p w:rsidR="00410F6D" w:rsidRPr="00EA26AC" w:rsidRDefault="00410F6D">
      <w:pPr>
        <w:pStyle w:val="a8"/>
        <w:rPr>
          <w:rFonts w:ascii="Times New Roman" w:hAnsi="Times New Roman" w:cs="Times New Roman"/>
        </w:rPr>
      </w:pPr>
      <w:r w:rsidRPr="00EA26AC">
        <w:rPr>
          <w:rStyle w:val="aa"/>
          <w:rFonts w:ascii="Times New Roman" w:hAnsi="Times New Roman" w:cs="Times New Roman"/>
        </w:rPr>
        <w:footnoteRef/>
      </w:r>
      <w:r w:rsidRPr="00EA26AC">
        <w:rPr>
          <w:rFonts w:ascii="Times New Roman" w:hAnsi="Times New Roman" w:cs="Times New Roman"/>
        </w:rPr>
        <w:t xml:space="preserve"> Если Уполномоченное лицо Клиента действует на основании Доверенности, а такой Доверенности должно быть указано полномочие по расторжению Договоров банковского вклада (депозита)</w:t>
      </w:r>
    </w:p>
  </w:footnote>
  <w:footnote w:id="8">
    <w:p w:rsidR="00410F6D" w:rsidRPr="00C06500" w:rsidRDefault="00410F6D">
      <w:pPr>
        <w:pStyle w:val="a8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C0650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Все положения </w:t>
      </w:r>
      <w:r w:rsidRPr="00C06500">
        <w:rPr>
          <w:rFonts w:ascii="Times New Roman" w:eastAsia="Times New Roman" w:hAnsi="Times New Roman" w:cs="Times New Roman"/>
          <w:sz w:val="18"/>
          <w:szCs w:val="18"/>
          <w:lang w:eastAsia="x-none"/>
        </w:rPr>
        <w:t>Правил</w:t>
      </w:r>
      <w:r w:rsidRPr="00C0650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распространяются на настоящее Заявление, если в них не внесены изменения </w:t>
      </w:r>
      <w:r w:rsidRPr="00C06500">
        <w:rPr>
          <w:rFonts w:ascii="Times New Roman" w:eastAsia="Times New Roman" w:hAnsi="Times New Roman" w:cs="Times New Roman"/>
          <w:sz w:val="18"/>
          <w:szCs w:val="18"/>
          <w:lang w:eastAsia="x-none"/>
        </w:rPr>
        <w:t xml:space="preserve"> настоящим Заявлением. </w:t>
      </w:r>
      <w:r w:rsidRPr="00C06500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F2B256DD1D194375B581C6D260DF31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10F6D" w:rsidRDefault="0011128A" w:rsidP="0073790E">
        <w:pPr>
          <w:pStyle w:val="af2"/>
          <w:tabs>
            <w:tab w:val="clear" w:pos="4677"/>
            <w:tab w:val="clear" w:pos="9355"/>
          </w:tabs>
          <w:jc w:val="center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Правила заключения и исполнения сделок по начислению процентов на  сумму   неснижаемого остатка </w:t>
        </w:r>
        <w:r w:rsidR="00EA70BB">
          <w:rPr>
            <w:color w:val="7F7F7F" w:themeColor="text1" w:themeTint="80"/>
          </w:rPr>
          <w:t xml:space="preserve">денежных средств </w:t>
        </w:r>
        <w:r>
          <w:rPr>
            <w:color w:val="7F7F7F" w:themeColor="text1" w:themeTint="80"/>
          </w:rPr>
          <w:t>на  банковском счете  клиента  в ПАО «МТС-Банк»</w:t>
        </w:r>
      </w:p>
    </w:sdtContent>
  </w:sdt>
  <w:p w:rsidR="00410F6D" w:rsidRDefault="00410F6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EB1"/>
    <w:multiLevelType w:val="hybridMultilevel"/>
    <w:tmpl w:val="40126A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FF2466"/>
    <w:multiLevelType w:val="hybridMultilevel"/>
    <w:tmpl w:val="3EEEA4EE"/>
    <w:lvl w:ilvl="0" w:tplc="F31296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22F8"/>
    <w:multiLevelType w:val="hybridMultilevel"/>
    <w:tmpl w:val="54F816E8"/>
    <w:lvl w:ilvl="0" w:tplc="1F4E52E4">
      <w:start w:val="16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1521A53"/>
    <w:multiLevelType w:val="hybridMultilevel"/>
    <w:tmpl w:val="503443A6"/>
    <w:lvl w:ilvl="0" w:tplc="CDF01680">
      <w:start w:val="1"/>
      <w:numFmt w:val="decimal"/>
      <w:lvlText w:val="1.%1."/>
      <w:lvlJc w:val="left"/>
      <w:pPr>
        <w:tabs>
          <w:tab w:val="num" w:pos="947"/>
        </w:tabs>
        <w:ind w:left="45" w:firstLine="663"/>
      </w:pPr>
      <w:rPr>
        <w:rFonts w:ascii="Times New Roman" w:hAnsi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3536A"/>
    <w:multiLevelType w:val="hybridMultilevel"/>
    <w:tmpl w:val="7B4C7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3187"/>
    <w:multiLevelType w:val="multilevel"/>
    <w:tmpl w:val="66C291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8591066"/>
    <w:multiLevelType w:val="multilevel"/>
    <w:tmpl w:val="F59AD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7" w15:restartNumberingAfterBreak="0">
    <w:nsid w:val="28F15858"/>
    <w:multiLevelType w:val="multilevel"/>
    <w:tmpl w:val="E490F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685" w:hanging="432"/>
      </w:pPr>
      <w:rPr>
        <w:b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CC0D00"/>
    <w:multiLevelType w:val="hybridMultilevel"/>
    <w:tmpl w:val="C1685E76"/>
    <w:lvl w:ilvl="0" w:tplc="9592717E">
      <w:start w:val="1"/>
      <w:numFmt w:val="bullet"/>
      <w:lvlText w:val="―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354E14"/>
    <w:multiLevelType w:val="multilevel"/>
    <w:tmpl w:val="549A23F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10" w15:restartNumberingAfterBreak="0">
    <w:nsid w:val="351F1DE1"/>
    <w:multiLevelType w:val="hybridMultilevel"/>
    <w:tmpl w:val="F9746C58"/>
    <w:lvl w:ilvl="0" w:tplc="9592717E">
      <w:start w:val="1"/>
      <w:numFmt w:val="bullet"/>
      <w:lvlText w:val="―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B93FEB"/>
    <w:multiLevelType w:val="hybridMultilevel"/>
    <w:tmpl w:val="9154D4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9052CC7"/>
    <w:multiLevelType w:val="hybridMultilevel"/>
    <w:tmpl w:val="EF961328"/>
    <w:lvl w:ilvl="0" w:tplc="9592717E">
      <w:start w:val="1"/>
      <w:numFmt w:val="bullet"/>
      <w:lvlText w:val="―"/>
      <w:lvlJc w:val="left"/>
      <w:pPr>
        <w:ind w:left="11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 w15:restartNumberingAfterBreak="0">
    <w:nsid w:val="403F6FE9"/>
    <w:multiLevelType w:val="multilevel"/>
    <w:tmpl w:val="E6BC5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4A1D0A"/>
    <w:multiLevelType w:val="hybridMultilevel"/>
    <w:tmpl w:val="80828542"/>
    <w:lvl w:ilvl="0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44A40254"/>
    <w:multiLevelType w:val="hybridMultilevel"/>
    <w:tmpl w:val="DE423CC8"/>
    <w:lvl w:ilvl="0" w:tplc="9592717E">
      <w:start w:val="1"/>
      <w:numFmt w:val="bullet"/>
      <w:lvlText w:val="―"/>
      <w:lvlJc w:val="left"/>
      <w:pPr>
        <w:ind w:left="28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48A75FB0"/>
    <w:multiLevelType w:val="multilevel"/>
    <w:tmpl w:val="8F9236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07165C"/>
    <w:multiLevelType w:val="multilevel"/>
    <w:tmpl w:val="FDFC7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3"/>
      </w:rPr>
    </w:lvl>
  </w:abstractNum>
  <w:abstractNum w:abstractNumId="18" w15:restartNumberingAfterBreak="0">
    <w:nsid w:val="4B52543C"/>
    <w:multiLevelType w:val="hybridMultilevel"/>
    <w:tmpl w:val="9B3E04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4D54439A"/>
    <w:multiLevelType w:val="hybridMultilevel"/>
    <w:tmpl w:val="C66E0498"/>
    <w:lvl w:ilvl="0" w:tplc="5CA0DFDE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4D975DD7"/>
    <w:multiLevelType w:val="hybridMultilevel"/>
    <w:tmpl w:val="9408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544D0"/>
    <w:multiLevelType w:val="hybridMultilevel"/>
    <w:tmpl w:val="4462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161D"/>
    <w:multiLevelType w:val="multilevel"/>
    <w:tmpl w:val="FA680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23" w15:restartNumberingAfterBreak="0">
    <w:nsid w:val="584B6DB7"/>
    <w:multiLevelType w:val="hybridMultilevel"/>
    <w:tmpl w:val="563CD50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587B2F93"/>
    <w:multiLevelType w:val="hybridMultilevel"/>
    <w:tmpl w:val="36E6A11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AB04B0E"/>
    <w:multiLevelType w:val="hybridMultilevel"/>
    <w:tmpl w:val="493C14B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5FC0037D"/>
    <w:multiLevelType w:val="hybridMultilevel"/>
    <w:tmpl w:val="6F268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54D81"/>
    <w:multiLevelType w:val="hybridMultilevel"/>
    <w:tmpl w:val="223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DB7881"/>
    <w:multiLevelType w:val="hybridMultilevel"/>
    <w:tmpl w:val="7794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14F1B"/>
    <w:multiLevelType w:val="hybridMultilevel"/>
    <w:tmpl w:val="E87A5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23264"/>
    <w:multiLevelType w:val="hybridMultilevel"/>
    <w:tmpl w:val="77FA1ED4"/>
    <w:lvl w:ilvl="0" w:tplc="2A52F1F8">
      <w:start w:val="1"/>
      <w:numFmt w:val="decimal"/>
      <w:lvlText w:val="%1."/>
      <w:lvlJc w:val="left"/>
      <w:pPr>
        <w:ind w:left="3900" w:hanging="360"/>
      </w:pPr>
      <w:rPr>
        <w:rFonts w:ascii="NTHelvetica/Cyrillic" w:hAnsi="NTHelvetica/Cyrillic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 w15:restartNumberingAfterBreak="0">
    <w:nsid w:val="722847B8"/>
    <w:multiLevelType w:val="multilevel"/>
    <w:tmpl w:val="6C904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32" w15:restartNumberingAfterBreak="0">
    <w:nsid w:val="76944DF8"/>
    <w:multiLevelType w:val="hybridMultilevel"/>
    <w:tmpl w:val="3FF64386"/>
    <w:lvl w:ilvl="0" w:tplc="69567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657251"/>
    <w:multiLevelType w:val="multilevel"/>
    <w:tmpl w:val="2E68CC2C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1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460" w:hanging="900"/>
      </w:pPr>
      <w:rPr>
        <w:rFonts w:hint="default"/>
        <w:b/>
      </w:rPr>
    </w:lvl>
    <w:lvl w:ilvl="4">
      <w:start w:val="2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34" w15:restartNumberingAfterBreak="0">
    <w:nsid w:val="797B441D"/>
    <w:multiLevelType w:val="hybridMultilevel"/>
    <w:tmpl w:val="8C2C02A0"/>
    <w:lvl w:ilvl="0" w:tplc="AF003A94">
      <w:start w:val="1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5" w15:restartNumberingAfterBreak="0">
    <w:nsid w:val="7A3E7C7A"/>
    <w:multiLevelType w:val="hybridMultilevel"/>
    <w:tmpl w:val="612AE2E2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24"/>
  </w:num>
  <w:num w:numId="5">
    <w:abstractNumId w:val="9"/>
  </w:num>
  <w:num w:numId="6">
    <w:abstractNumId w:val="2"/>
  </w:num>
  <w:num w:numId="7">
    <w:abstractNumId w:val="17"/>
  </w:num>
  <w:num w:numId="8">
    <w:abstractNumId w:val="22"/>
  </w:num>
  <w:num w:numId="9">
    <w:abstractNumId w:val="34"/>
  </w:num>
  <w:num w:numId="10">
    <w:abstractNumId w:val="1"/>
  </w:num>
  <w:num w:numId="11">
    <w:abstractNumId w:val="19"/>
  </w:num>
  <w:num w:numId="12">
    <w:abstractNumId w:val="5"/>
  </w:num>
  <w:num w:numId="13">
    <w:abstractNumId w:val="31"/>
  </w:num>
  <w:num w:numId="14">
    <w:abstractNumId w:val="11"/>
  </w:num>
  <w:num w:numId="15">
    <w:abstractNumId w:val="25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5"/>
  </w:num>
  <w:num w:numId="19">
    <w:abstractNumId w:val="30"/>
  </w:num>
  <w:num w:numId="20">
    <w:abstractNumId w:val="21"/>
  </w:num>
  <w:num w:numId="21">
    <w:abstractNumId w:val="15"/>
  </w:num>
  <w:num w:numId="22">
    <w:abstractNumId w:val="12"/>
  </w:num>
  <w:num w:numId="23">
    <w:abstractNumId w:val="8"/>
  </w:num>
  <w:num w:numId="24">
    <w:abstractNumId w:val="26"/>
  </w:num>
  <w:num w:numId="25">
    <w:abstractNumId w:val="23"/>
  </w:num>
  <w:num w:numId="26">
    <w:abstractNumId w:val="18"/>
  </w:num>
  <w:num w:numId="27">
    <w:abstractNumId w:val="7"/>
  </w:num>
  <w:num w:numId="28">
    <w:abstractNumId w:val="6"/>
  </w:num>
  <w:num w:numId="29">
    <w:abstractNumId w:val="32"/>
  </w:num>
  <w:num w:numId="30">
    <w:abstractNumId w:val="20"/>
  </w:num>
  <w:num w:numId="31">
    <w:abstractNumId w:val="33"/>
  </w:num>
  <w:num w:numId="32">
    <w:abstractNumId w:val="28"/>
  </w:num>
  <w:num w:numId="33">
    <w:abstractNumId w:val="0"/>
  </w:num>
  <w:num w:numId="34">
    <w:abstractNumId w:val="4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83"/>
    <w:rsid w:val="0000061F"/>
    <w:rsid w:val="000019A5"/>
    <w:rsid w:val="00003E8F"/>
    <w:rsid w:val="00004B3C"/>
    <w:rsid w:val="000105D4"/>
    <w:rsid w:val="000107B5"/>
    <w:rsid w:val="000111B6"/>
    <w:rsid w:val="0001138B"/>
    <w:rsid w:val="00011767"/>
    <w:rsid w:val="00012DE0"/>
    <w:rsid w:val="000139F7"/>
    <w:rsid w:val="0002456C"/>
    <w:rsid w:val="0002739A"/>
    <w:rsid w:val="000278E0"/>
    <w:rsid w:val="0003297D"/>
    <w:rsid w:val="00034255"/>
    <w:rsid w:val="00036DD7"/>
    <w:rsid w:val="00036F1D"/>
    <w:rsid w:val="0004090F"/>
    <w:rsid w:val="000424DB"/>
    <w:rsid w:val="00043D54"/>
    <w:rsid w:val="000461AF"/>
    <w:rsid w:val="00050ADA"/>
    <w:rsid w:val="00054AB9"/>
    <w:rsid w:val="00054D7F"/>
    <w:rsid w:val="00054E07"/>
    <w:rsid w:val="0006465D"/>
    <w:rsid w:val="00065CE1"/>
    <w:rsid w:val="000661B7"/>
    <w:rsid w:val="000677F9"/>
    <w:rsid w:val="000748DE"/>
    <w:rsid w:val="00074E9C"/>
    <w:rsid w:val="0007684C"/>
    <w:rsid w:val="0008255E"/>
    <w:rsid w:val="0008391E"/>
    <w:rsid w:val="00084D39"/>
    <w:rsid w:val="00091257"/>
    <w:rsid w:val="0009136B"/>
    <w:rsid w:val="00091F92"/>
    <w:rsid w:val="00093E57"/>
    <w:rsid w:val="000A3536"/>
    <w:rsid w:val="000A36C6"/>
    <w:rsid w:val="000A4054"/>
    <w:rsid w:val="000A5894"/>
    <w:rsid w:val="000B024E"/>
    <w:rsid w:val="000B1C00"/>
    <w:rsid w:val="000B1DF0"/>
    <w:rsid w:val="000B205A"/>
    <w:rsid w:val="000B3F23"/>
    <w:rsid w:val="000B55D0"/>
    <w:rsid w:val="000B5974"/>
    <w:rsid w:val="000C33B1"/>
    <w:rsid w:val="000C4FB5"/>
    <w:rsid w:val="000C5950"/>
    <w:rsid w:val="000D2F45"/>
    <w:rsid w:val="000D6AF0"/>
    <w:rsid w:val="000D7655"/>
    <w:rsid w:val="000E674E"/>
    <w:rsid w:val="000F1433"/>
    <w:rsid w:val="000F376B"/>
    <w:rsid w:val="000F4780"/>
    <w:rsid w:val="000F5158"/>
    <w:rsid w:val="000F5A51"/>
    <w:rsid w:val="00101872"/>
    <w:rsid w:val="0011128A"/>
    <w:rsid w:val="0011173A"/>
    <w:rsid w:val="00112AC3"/>
    <w:rsid w:val="00113C67"/>
    <w:rsid w:val="00117BFB"/>
    <w:rsid w:val="00121E95"/>
    <w:rsid w:val="00123F0A"/>
    <w:rsid w:val="00125C10"/>
    <w:rsid w:val="0013237A"/>
    <w:rsid w:val="00134348"/>
    <w:rsid w:val="00134E03"/>
    <w:rsid w:val="001355CC"/>
    <w:rsid w:val="00140439"/>
    <w:rsid w:val="00140491"/>
    <w:rsid w:val="001409A0"/>
    <w:rsid w:val="00140A3C"/>
    <w:rsid w:val="00140E19"/>
    <w:rsid w:val="00143DF0"/>
    <w:rsid w:val="00146220"/>
    <w:rsid w:val="00146628"/>
    <w:rsid w:val="001515BB"/>
    <w:rsid w:val="00152A06"/>
    <w:rsid w:val="00153F9E"/>
    <w:rsid w:val="001552D8"/>
    <w:rsid w:val="001628B6"/>
    <w:rsid w:val="001702D5"/>
    <w:rsid w:val="001731B6"/>
    <w:rsid w:val="001737B5"/>
    <w:rsid w:val="00173BE8"/>
    <w:rsid w:val="00176DBC"/>
    <w:rsid w:val="00176FA3"/>
    <w:rsid w:val="0018032D"/>
    <w:rsid w:val="001804CE"/>
    <w:rsid w:val="00181D16"/>
    <w:rsid w:val="001833F7"/>
    <w:rsid w:val="0018562B"/>
    <w:rsid w:val="001879E7"/>
    <w:rsid w:val="00190185"/>
    <w:rsid w:val="00191A91"/>
    <w:rsid w:val="001926D6"/>
    <w:rsid w:val="0019328F"/>
    <w:rsid w:val="00194ADF"/>
    <w:rsid w:val="0019779E"/>
    <w:rsid w:val="001A1111"/>
    <w:rsid w:val="001A336E"/>
    <w:rsid w:val="001B45C6"/>
    <w:rsid w:val="001C16C0"/>
    <w:rsid w:val="001C1A8D"/>
    <w:rsid w:val="001C492E"/>
    <w:rsid w:val="001C5F20"/>
    <w:rsid w:val="001C7C85"/>
    <w:rsid w:val="001D3B57"/>
    <w:rsid w:val="001D4EF5"/>
    <w:rsid w:val="001D7A78"/>
    <w:rsid w:val="001E0BA7"/>
    <w:rsid w:val="001E204F"/>
    <w:rsid w:val="001E4C3E"/>
    <w:rsid w:val="001F1BD8"/>
    <w:rsid w:val="001F487C"/>
    <w:rsid w:val="001F4BDF"/>
    <w:rsid w:val="001F52AA"/>
    <w:rsid w:val="001F55AE"/>
    <w:rsid w:val="001F72A2"/>
    <w:rsid w:val="0020005F"/>
    <w:rsid w:val="00200188"/>
    <w:rsid w:val="00201356"/>
    <w:rsid w:val="00201573"/>
    <w:rsid w:val="002024EB"/>
    <w:rsid w:val="00202B3B"/>
    <w:rsid w:val="002202FF"/>
    <w:rsid w:val="00222E86"/>
    <w:rsid w:val="00224A09"/>
    <w:rsid w:val="002264E6"/>
    <w:rsid w:val="00231828"/>
    <w:rsid w:val="002329CB"/>
    <w:rsid w:val="002418C6"/>
    <w:rsid w:val="002447FB"/>
    <w:rsid w:val="0024549A"/>
    <w:rsid w:val="002458DD"/>
    <w:rsid w:val="00246090"/>
    <w:rsid w:val="0024656F"/>
    <w:rsid w:val="002466F4"/>
    <w:rsid w:val="00255A5B"/>
    <w:rsid w:val="00260F06"/>
    <w:rsid w:val="00263BA0"/>
    <w:rsid w:val="00271238"/>
    <w:rsid w:val="002776C8"/>
    <w:rsid w:val="00277B98"/>
    <w:rsid w:val="002818CC"/>
    <w:rsid w:val="002847A0"/>
    <w:rsid w:val="00284E35"/>
    <w:rsid w:val="00286FDC"/>
    <w:rsid w:val="00287EFC"/>
    <w:rsid w:val="0029176D"/>
    <w:rsid w:val="0029412E"/>
    <w:rsid w:val="00297263"/>
    <w:rsid w:val="002A0C9F"/>
    <w:rsid w:val="002A14F8"/>
    <w:rsid w:val="002A467B"/>
    <w:rsid w:val="002B08EA"/>
    <w:rsid w:val="002B1FC8"/>
    <w:rsid w:val="002B358A"/>
    <w:rsid w:val="002B3CC5"/>
    <w:rsid w:val="002B41A3"/>
    <w:rsid w:val="002C1BB5"/>
    <w:rsid w:val="002C5B2A"/>
    <w:rsid w:val="002D1086"/>
    <w:rsid w:val="002D1224"/>
    <w:rsid w:val="002D3C14"/>
    <w:rsid w:val="002D51FF"/>
    <w:rsid w:val="002D740A"/>
    <w:rsid w:val="002F156B"/>
    <w:rsid w:val="002F1802"/>
    <w:rsid w:val="002F389C"/>
    <w:rsid w:val="002F5E71"/>
    <w:rsid w:val="0030023D"/>
    <w:rsid w:val="00301898"/>
    <w:rsid w:val="00302208"/>
    <w:rsid w:val="00303A61"/>
    <w:rsid w:val="00304B4D"/>
    <w:rsid w:val="00310283"/>
    <w:rsid w:val="003132FB"/>
    <w:rsid w:val="003139C7"/>
    <w:rsid w:val="00323630"/>
    <w:rsid w:val="00323AE4"/>
    <w:rsid w:val="00326783"/>
    <w:rsid w:val="00327579"/>
    <w:rsid w:val="00327F24"/>
    <w:rsid w:val="00330664"/>
    <w:rsid w:val="00330AA8"/>
    <w:rsid w:val="00333A20"/>
    <w:rsid w:val="00333B8E"/>
    <w:rsid w:val="00335FA0"/>
    <w:rsid w:val="00337B67"/>
    <w:rsid w:val="00340B26"/>
    <w:rsid w:val="00341ECE"/>
    <w:rsid w:val="0034328E"/>
    <w:rsid w:val="003467CC"/>
    <w:rsid w:val="00346B13"/>
    <w:rsid w:val="00347F53"/>
    <w:rsid w:val="0035104A"/>
    <w:rsid w:val="00351058"/>
    <w:rsid w:val="00351865"/>
    <w:rsid w:val="003628E7"/>
    <w:rsid w:val="00362D02"/>
    <w:rsid w:val="003635EA"/>
    <w:rsid w:val="00363B6A"/>
    <w:rsid w:val="00364B1D"/>
    <w:rsid w:val="00364C01"/>
    <w:rsid w:val="00365333"/>
    <w:rsid w:val="003774F7"/>
    <w:rsid w:val="00380AC0"/>
    <w:rsid w:val="00380DA7"/>
    <w:rsid w:val="00381B71"/>
    <w:rsid w:val="003831D0"/>
    <w:rsid w:val="0038643F"/>
    <w:rsid w:val="00394226"/>
    <w:rsid w:val="003970A5"/>
    <w:rsid w:val="003A0A9D"/>
    <w:rsid w:val="003A0EFB"/>
    <w:rsid w:val="003A500D"/>
    <w:rsid w:val="003B2EC2"/>
    <w:rsid w:val="003B5304"/>
    <w:rsid w:val="003B6C05"/>
    <w:rsid w:val="003C39E4"/>
    <w:rsid w:val="003C7A64"/>
    <w:rsid w:val="003D1190"/>
    <w:rsid w:val="003D18B2"/>
    <w:rsid w:val="003D19E5"/>
    <w:rsid w:val="003D1A0D"/>
    <w:rsid w:val="003E2312"/>
    <w:rsid w:val="003E4029"/>
    <w:rsid w:val="003E4653"/>
    <w:rsid w:val="003E55CF"/>
    <w:rsid w:val="003E788B"/>
    <w:rsid w:val="003F06DF"/>
    <w:rsid w:val="003F19C0"/>
    <w:rsid w:val="003F1B3F"/>
    <w:rsid w:val="003F1E09"/>
    <w:rsid w:val="003F213E"/>
    <w:rsid w:val="003F3E8E"/>
    <w:rsid w:val="003F4EBF"/>
    <w:rsid w:val="003F6F0A"/>
    <w:rsid w:val="00400B2A"/>
    <w:rsid w:val="004013A4"/>
    <w:rsid w:val="00402D80"/>
    <w:rsid w:val="00403210"/>
    <w:rsid w:val="00406349"/>
    <w:rsid w:val="00406FB9"/>
    <w:rsid w:val="00410F6D"/>
    <w:rsid w:val="00412650"/>
    <w:rsid w:val="0041453C"/>
    <w:rsid w:val="004157D9"/>
    <w:rsid w:val="004172E3"/>
    <w:rsid w:val="00421F2D"/>
    <w:rsid w:val="0042563A"/>
    <w:rsid w:val="0042634C"/>
    <w:rsid w:val="004402BF"/>
    <w:rsid w:val="00440678"/>
    <w:rsid w:val="00442A46"/>
    <w:rsid w:val="00443930"/>
    <w:rsid w:val="00443B26"/>
    <w:rsid w:val="00452383"/>
    <w:rsid w:val="00453890"/>
    <w:rsid w:val="00474B83"/>
    <w:rsid w:val="0047697B"/>
    <w:rsid w:val="004777B0"/>
    <w:rsid w:val="004923A5"/>
    <w:rsid w:val="00492C73"/>
    <w:rsid w:val="004942E0"/>
    <w:rsid w:val="004948E8"/>
    <w:rsid w:val="00496931"/>
    <w:rsid w:val="004970EE"/>
    <w:rsid w:val="0049761C"/>
    <w:rsid w:val="004A1C1B"/>
    <w:rsid w:val="004A1F4B"/>
    <w:rsid w:val="004A66E0"/>
    <w:rsid w:val="004B2F86"/>
    <w:rsid w:val="004B4A6C"/>
    <w:rsid w:val="004C3073"/>
    <w:rsid w:val="004D1E61"/>
    <w:rsid w:val="004D5F67"/>
    <w:rsid w:val="004D6780"/>
    <w:rsid w:val="004F11DC"/>
    <w:rsid w:val="004F2AC9"/>
    <w:rsid w:val="004F7ADE"/>
    <w:rsid w:val="005007DB"/>
    <w:rsid w:val="00500E9F"/>
    <w:rsid w:val="00504081"/>
    <w:rsid w:val="005041CF"/>
    <w:rsid w:val="00504A12"/>
    <w:rsid w:val="00505EF1"/>
    <w:rsid w:val="00506FB7"/>
    <w:rsid w:val="005070CE"/>
    <w:rsid w:val="00513837"/>
    <w:rsid w:val="0051604E"/>
    <w:rsid w:val="005200A5"/>
    <w:rsid w:val="00520729"/>
    <w:rsid w:val="005215C2"/>
    <w:rsid w:val="00524774"/>
    <w:rsid w:val="00524CC5"/>
    <w:rsid w:val="00527139"/>
    <w:rsid w:val="005331D4"/>
    <w:rsid w:val="005331F8"/>
    <w:rsid w:val="0053395F"/>
    <w:rsid w:val="005350F3"/>
    <w:rsid w:val="00536922"/>
    <w:rsid w:val="0054121B"/>
    <w:rsid w:val="005426DB"/>
    <w:rsid w:val="00554A0C"/>
    <w:rsid w:val="00556F27"/>
    <w:rsid w:val="00566C1E"/>
    <w:rsid w:val="00572A8C"/>
    <w:rsid w:val="00575153"/>
    <w:rsid w:val="00580F68"/>
    <w:rsid w:val="005815C1"/>
    <w:rsid w:val="00586C94"/>
    <w:rsid w:val="0058730E"/>
    <w:rsid w:val="0059015E"/>
    <w:rsid w:val="0059152C"/>
    <w:rsid w:val="005943B7"/>
    <w:rsid w:val="0059536C"/>
    <w:rsid w:val="00595AA1"/>
    <w:rsid w:val="005A05F4"/>
    <w:rsid w:val="005A1922"/>
    <w:rsid w:val="005A51C0"/>
    <w:rsid w:val="005B0B24"/>
    <w:rsid w:val="005B224E"/>
    <w:rsid w:val="005B4049"/>
    <w:rsid w:val="005B4598"/>
    <w:rsid w:val="005C02C1"/>
    <w:rsid w:val="005C2C05"/>
    <w:rsid w:val="005C33E3"/>
    <w:rsid w:val="005C5546"/>
    <w:rsid w:val="005D0BD0"/>
    <w:rsid w:val="005D7E49"/>
    <w:rsid w:val="005E161E"/>
    <w:rsid w:val="005E3217"/>
    <w:rsid w:val="005E3E38"/>
    <w:rsid w:val="005E62E4"/>
    <w:rsid w:val="005F1EFF"/>
    <w:rsid w:val="005F38CF"/>
    <w:rsid w:val="005F6599"/>
    <w:rsid w:val="005F68E7"/>
    <w:rsid w:val="005F7C16"/>
    <w:rsid w:val="006040FD"/>
    <w:rsid w:val="00605AE6"/>
    <w:rsid w:val="00615097"/>
    <w:rsid w:val="00615E32"/>
    <w:rsid w:val="0062089E"/>
    <w:rsid w:val="00620CD6"/>
    <w:rsid w:val="00620E40"/>
    <w:rsid w:val="006227E1"/>
    <w:rsid w:val="006266E5"/>
    <w:rsid w:val="00626CC7"/>
    <w:rsid w:val="00626DE8"/>
    <w:rsid w:val="00626FA1"/>
    <w:rsid w:val="0062718C"/>
    <w:rsid w:val="0063280D"/>
    <w:rsid w:val="00635062"/>
    <w:rsid w:val="0064208D"/>
    <w:rsid w:val="006463A8"/>
    <w:rsid w:val="00650356"/>
    <w:rsid w:val="00651FE9"/>
    <w:rsid w:val="00654D3F"/>
    <w:rsid w:val="00655BF7"/>
    <w:rsid w:val="0066269D"/>
    <w:rsid w:val="00664148"/>
    <w:rsid w:val="00671DFD"/>
    <w:rsid w:val="00673558"/>
    <w:rsid w:val="00676A22"/>
    <w:rsid w:val="00680FD0"/>
    <w:rsid w:val="00682ADF"/>
    <w:rsid w:val="006910A2"/>
    <w:rsid w:val="00696625"/>
    <w:rsid w:val="00696F99"/>
    <w:rsid w:val="006A691B"/>
    <w:rsid w:val="006B2F17"/>
    <w:rsid w:val="006B425D"/>
    <w:rsid w:val="006B48B7"/>
    <w:rsid w:val="006C1D59"/>
    <w:rsid w:val="006C5546"/>
    <w:rsid w:val="006C5B2A"/>
    <w:rsid w:val="006D3CB2"/>
    <w:rsid w:val="006D3D6F"/>
    <w:rsid w:val="006D51CA"/>
    <w:rsid w:val="006D55B5"/>
    <w:rsid w:val="006E0CFB"/>
    <w:rsid w:val="006E0F9F"/>
    <w:rsid w:val="006E3558"/>
    <w:rsid w:val="006E4D31"/>
    <w:rsid w:val="006E55B0"/>
    <w:rsid w:val="006F053D"/>
    <w:rsid w:val="006F3E81"/>
    <w:rsid w:val="006F3EF8"/>
    <w:rsid w:val="006F490F"/>
    <w:rsid w:val="006F5E26"/>
    <w:rsid w:val="00700522"/>
    <w:rsid w:val="00701AC7"/>
    <w:rsid w:val="00701D7E"/>
    <w:rsid w:val="007023A9"/>
    <w:rsid w:val="00703C56"/>
    <w:rsid w:val="00707142"/>
    <w:rsid w:val="00717562"/>
    <w:rsid w:val="0072065B"/>
    <w:rsid w:val="007224AD"/>
    <w:rsid w:val="00730ED6"/>
    <w:rsid w:val="007330FD"/>
    <w:rsid w:val="00734438"/>
    <w:rsid w:val="00734925"/>
    <w:rsid w:val="00734A6F"/>
    <w:rsid w:val="00736CAC"/>
    <w:rsid w:val="00737901"/>
    <w:rsid w:val="0073790E"/>
    <w:rsid w:val="00740771"/>
    <w:rsid w:val="007408EE"/>
    <w:rsid w:val="00741E1A"/>
    <w:rsid w:val="007455E4"/>
    <w:rsid w:val="00747CBA"/>
    <w:rsid w:val="0075072F"/>
    <w:rsid w:val="00754B22"/>
    <w:rsid w:val="00757741"/>
    <w:rsid w:val="00761272"/>
    <w:rsid w:val="00761FD6"/>
    <w:rsid w:val="00766532"/>
    <w:rsid w:val="007715B0"/>
    <w:rsid w:val="007744CE"/>
    <w:rsid w:val="00774C59"/>
    <w:rsid w:val="00780347"/>
    <w:rsid w:val="00780565"/>
    <w:rsid w:val="00784B8C"/>
    <w:rsid w:val="00785243"/>
    <w:rsid w:val="007868AF"/>
    <w:rsid w:val="00787C42"/>
    <w:rsid w:val="00787C9A"/>
    <w:rsid w:val="00791484"/>
    <w:rsid w:val="0079402E"/>
    <w:rsid w:val="007954B7"/>
    <w:rsid w:val="0079617A"/>
    <w:rsid w:val="0079617C"/>
    <w:rsid w:val="007A14AE"/>
    <w:rsid w:val="007A29ED"/>
    <w:rsid w:val="007B03C7"/>
    <w:rsid w:val="007B666B"/>
    <w:rsid w:val="007C034F"/>
    <w:rsid w:val="007C0A58"/>
    <w:rsid w:val="007C1906"/>
    <w:rsid w:val="007C1FFF"/>
    <w:rsid w:val="007C231C"/>
    <w:rsid w:val="007C3ECF"/>
    <w:rsid w:val="007D30D0"/>
    <w:rsid w:val="007D3121"/>
    <w:rsid w:val="007E2C23"/>
    <w:rsid w:val="007F1088"/>
    <w:rsid w:val="007F2953"/>
    <w:rsid w:val="007F4E0B"/>
    <w:rsid w:val="008044CB"/>
    <w:rsid w:val="00812C0F"/>
    <w:rsid w:val="00812D4F"/>
    <w:rsid w:val="008132F7"/>
    <w:rsid w:val="00813FFF"/>
    <w:rsid w:val="0081571E"/>
    <w:rsid w:val="0082724B"/>
    <w:rsid w:val="00831A6B"/>
    <w:rsid w:val="00837617"/>
    <w:rsid w:val="0084187A"/>
    <w:rsid w:val="00841ABB"/>
    <w:rsid w:val="00861E4D"/>
    <w:rsid w:val="00867A14"/>
    <w:rsid w:val="0087011A"/>
    <w:rsid w:val="00871217"/>
    <w:rsid w:val="00871667"/>
    <w:rsid w:val="00872961"/>
    <w:rsid w:val="008819D8"/>
    <w:rsid w:val="008838CA"/>
    <w:rsid w:val="00883CAE"/>
    <w:rsid w:val="00886B1C"/>
    <w:rsid w:val="00886C2D"/>
    <w:rsid w:val="008876C5"/>
    <w:rsid w:val="00890A20"/>
    <w:rsid w:val="008924D1"/>
    <w:rsid w:val="008938DD"/>
    <w:rsid w:val="008954BD"/>
    <w:rsid w:val="008A0FD3"/>
    <w:rsid w:val="008A18D9"/>
    <w:rsid w:val="008A2129"/>
    <w:rsid w:val="008A23E7"/>
    <w:rsid w:val="008A6A65"/>
    <w:rsid w:val="008B016E"/>
    <w:rsid w:val="008B3D3C"/>
    <w:rsid w:val="008B5246"/>
    <w:rsid w:val="008B6685"/>
    <w:rsid w:val="008B7241"/>
    <w:rsid w:val="008B76D0"/>
    <w:rsid w:val="008C142C"/>
    <w:rsid w:val="008C287B"/>
    <w:rsid w:val="008C413D"/>
    <w:rsid w:val="008C508F"/>
    <w:rsid w:val="008D240F"/>
    <w:rsid w:val="008D5F21"/>
    <w:rsid w:val="008E2893"/>
    <w:rsid w:val="008E29C8"/>
    <w:rsid w:val="008E6B12"/>
    <w:rsid w:val="008F0512"/>
    <w:rsid w:val="008F1065"/>
    <w:rsid w:val="008F2CB0"/>
    <w:rsid w:val="008F4497"/>
    <w:rsid w:val="008F44D3"/>
    <w:rsid w:val="008F637B"/>
    <w:rsid w:val="008F7894"/>
    <w:rsid w:val="0090058D"/>
    <w:rsid w:val="00901031"/>
    <w:rsid w:val="0091271B"/>
    <w:rsid w:val="00915FE8"/>
    <w:rsid w:val="009245CE"/>
    <w:rsid w:val="009418EA"/>
    <w:rsid w:val="00945F8B"/>
    <w:rsid w:val="00951EBC"/>
    <w:rsid w:val="00953E74"/>
    <w:rsid w:val="00955034"/>
    <w:rsid w:val="00963230"/>
    <w:rsid w:val="00964CC3"/>
    <w:rsid w:val="00970F6C"/>
    <w:rsid w:val="00971107"/>
    <w:rsid w:val="00972439"/>
    <w:rsid w:val="0097362E"/>
    <w:rsid w:val="009752EE"/>
    <w:rsid w:val="00975340"/>
    <w:rsid w:val="0097550C"/>
    <w:rsid w:val="00975FBA"/>
    <w:rsid w:val="00977174"/>
    <w:rsid w:val="00980A1E"/>
    <w:rsid w:val="009812C6"/>
    <w:rsid w:val="00982E5C"/>
    <w:rsid w:val="00983969"/>
    <w:rsid w:val="00984389"/>
    <w:rsid w:val="00984545"/>
    <w:rsid w:val="009900D2"/>
    <w:rsid w:val="00990D01"/>
    <w:rsid w:val="00990D7D"/>
    <w:rsid w:val="00992A70"/>
    <w:rsid w:val="00992D32"/>
    <w:rsid w:val="00995276"/>
    <w:rsid w:val="00997D96"/>
    <w:rsid w:val="009A2FD7"/>
    <w:rsid w:val="009B2804"/>
    <w:rsid w:val="009B3937"/>
    <w:rsid w:val="009B4061"/>
    <w:rsid w:val="009B49A5"/>
    <w:rsid w:val="009B664F"/>
    <w:rsid w:val="009C15E7"/>
    <w:rsid w:val="009D1A3E"/>
    <w:rsid w:val="009D5681"/>
    <w:rsid w:val="009E399E"/>
    <w:rsid w:val="009F1BB6"/>
    <w:rsid w:val="009F21A9"/>
    <w:rsid w:val="009F22F0"/>
    <w:rsid w:val="009F3938"/>
    <w:rsid w:val="009F4055"/>
    <w:rsid w:val="009F5A13"/>
    <w:rsid w:val="009F5CE2"/>
    <w:rsid w:val="009F6EE4"/>
    <w:rsid w:val="00A1073C"/>
    <w:rsid w:val="00A11A12"/>
    <w:rsid w:val="00A16FD3"/>
    <w:rsid w:val="00A17A52"/>
    <w:rsid w:val="00A20484"/>
    <w:rsid w:val="00A21375"/>
    <w:rsid w:val="00A26441"/>
    <w:rsid w:val="00A267CD"/>
    <w:rsid w:val="00A26E5B"/>
    <w:rsid w:val="00A30798"/>
    <w:rsid w:val="00A34A5B"/>
    <w:rsid w:val="00A3565C"/>
    <w:rsid w:val="00A36779"/>
    <w:rsid w:val="00A36F59"/>
    <w:rsid w:val="00A37D4B"/>
    <w:rsid w:val="00A44343"/>
    <w:rsid w:val="00A4597E"/>
    <w:rsid w:val="00A621E4"/>
    <w:rsid w:val="00A62453"/>
    <w:rsid w:val="00A628BA"/>
    <w:rsid w:val="00A629E4"/>
    <w:rsid w:val="00A65EEF"/>
    <w:rsid w:val="00A660B4"/>
    <w:rsid w:val="00A7433A"/>
    <w:rsid w:val="00A7579E"/>
    <w:rsid w:val="00A763C7"/>
    <w:rsid w:val="00A81F73"/>
    <w:rsid w:val="00A944C3"/>
    <w:rsid w:val="00A946A1"/>
    <w:rsid w:val="00AA07C0"/>
    <w:rsid w:val="00AA2389"/>
    <w:rsid w:val="00AA3A5B"/>
    <w:rsid w:val="00AA5E72"/>
    <w:rsid w:val="00AC18D9"/>
    <w:rsid w:val="00AC44C1"/>
    <w:rsid w:val="00AC5DC1"/>
    <w:rsid w:val="00AC66BC"/>
    <w:rsid w:val="00AD0C38"/>
    <w:rsid w:val="00AD305A"/>
    <w:rsid w:val="00AD6E6B"/>
    <w:rsid w:val="00AE40DF"/>
    <w:rsid w:val="00AE51EB"/>
    <w:rsid w:val="00AE6042"/>
    <w:rsid w:val="00AE6624"/>
    <w:rsid w:val="00AE78B3"/>
    <w:rsid w:val="00AF2D12"/>
    <w:rsid w:val="00AF586F"/>
    <w:rsid w:val="00AF6283"/>
    <w:rsid w:val="00AF690E"/>
    <w:rsid w:val="00AF7B12"/>
    <w:rsid w:val="00B02E1C"/>
    <w:rsid w:val="00B03DB5"/>
    <w:rsid w:val="00B04CA9"/>
    <w:rsid w:val="00B0575B"/>
    <w:rsid w:val="00B20A18"/>
    <w:rsid w:val="00B20A8F"/>
    <w:rsid w:val="00B2288C"/>
    <w:rsid w:val="00B2299E"/>
    <w:rsid w:val="00B2349D"/>
    <w:rsid w:val="00B25DEF"/>
    <w:rsid w:val="00B34BFC"/>
    <w:rsid w:val="00B353ED"/>
    <w:rsid w:val="00B36477"/>
    <w:rsid w:val="00B37790"/>
    <w:rsid w:val="00B4191E"/>
    <w:rsid w:val="00B42A77"/>
    <w:rsid w:val="00B42DD4"/>
    <w:rsid w:val="00B43373"/>
    <w:rsid w:val="00B465C5"/>
    <w:rsid w:val="00B50A37"/>
    <w:rsid w:val="00B534D6"/>
    <w:rsid w:val="00B54F13"/>
    <w:rsid w:val="00B6001E"/>
    <w:rsid w:val="00B62C52"/>
    <w:rsid w:val="00B6498A"/>
    <w:rsid w:val="00B75C6B"/>
    <w:rsid w:val="00B76045"/>
    <w:rsid w:val="00B7715D"/>
    <w:rsid w:val="00B852CB"/>
    <w:rsid w:val="00B85500"/>
    <w:rsid w:val="00B87523"/>
    <w:rsid w:val="00B92523"/>
    <w:rsid w:val="00B95814"/>
    <w:rsid w:val="00BA670E"/>
    <w:rsid w:val="00BB3207"/>
    <w:rsid w:val="00BC50D2"/>
    <w:rsid w:val="00BC5684"/>
    <w:rsid w:val="00BC6363"/>
    <w:rsid w:val="00BC67C4"/>
    <w:rsid w:val="00BE4129"/>
    <w:rsid w:val="00BE61BA"/>
    <w:rsid w:val="00BF1A2A"/>
    <w:rsid w:val="00BF42BB"/>
    <w:rsid w:val="00C02E6E"/>
    <w:rsid w:val="00C04711"/>
    <w:rsid w:val="00C06084"/>
    <w:rsid w:val="00C06500"/>
    <w:rsid w:val="00C10289"/>
    <w:rsid w:val="00C10DCC"/>
    <w:rsid w:val="00C12B74"/>
    <w:rsid w:val="00C152D7"/>
    <w:rsid w:val="00C16933"/>
    <w:rsid w:val="00C16947"/>
    <w:rsid w:val="00C170AA"/>
    <w:rsid w:val="00C203A3"/>
    <w:rsid w:val="00C21EB5"/>
    <w:rsid w:val="00C23B6E"/>
    <w:rsid w:val="00C275A6"/>
    <w:rsid w:val="00C27866"/>
    <w:rsid w:val="00C27B79"/>
    <w:rsid w:val="00C30D2D"/>
    <w:rsid w:val="00C374BA"/>
    <w:rsid w:val="00C40865"/>
    <w:rsid w:val="00C432A5"/>
    <w:rsid w:val="00C466BE"/>
    <w:rsid w:val="00C67615"/>
    <w:rsid w:val="00C67BE2"/>
    <w:rsid w:val="00C7051A"/>
    <w:rsid w:val="00C745B3"/>
    <w:rsid w:val="00C761E7"/>
    <w:rsid w:val="00C76D52"/>
    <w:rsid w:val="00C76F2C"/>
    <w:rsid w:val="00C83DC7"/>
    <w:rsid w:val="00C858AA"/>
    <w:rsid w:val="00C8612E"/>
    <w:rsid w:val="00C87E21"/>
    <w:rsid w:val="00C9127F"/>
    <w:rsid w:val="00C9186C"/>
    <w:rsid w:val="00C95736"/>
    <w:rsid w:val="00CA1D9C"/>
    <w:rsid w:val="00CA7380"/>
    <w:rsid w:val="00CB2233"/>
    <w:rsid w:val="00CB4A14"/>
    <w:rsid w:val="00CB5FA4"/>
    <w:rsid w:val="00CB6987"/>
    <w:rsid w:val="00CC70E1"/>
    <w:rsid w:val="00CD0561"/>
    <w:rsid w:val="00CD0C7E"/>
    <w:rsid w:val="00CD2822"/>
    <w:rsid w:val="00CD697D"/>
    <w:rsid w:val="00CE0E31"/>
    <w:rsid w:val="00CE1A32"/>
    <w:rsid w:val="00CE1C05"/>
    <w:rsid w:val="00CE3132"/>
    <w:rsid w:val="00CE5C13"/>
    <w:rsid w:val="00CF1568"/>
    <w:rsid w:val="00CF2570"/>
    <w:rsid w:val="00CF4CA2"/>
    <w:rsid w:val="00CF4FA5"/>
    <w:rsid w:val="00CF54CB"/>
    <w:rsid w:val="00CF5532"/>
    <w:rsid w:val="00CF58E6"/>
    <w:rsid w:val="00CF63CB"/>
    <w:rsid w:val="00CF7C5B"/>
    <w:rsid w:val="00D00D31"/>
    <w:rsid w:val="00D02873"/>
    <w:rsid w:val="00D10D23"/>
    <w:rsid w:val="00D14653"/>
    <w:rsid w:val="00D149B0"/>
    <w:rsid w:val="00D1717E"/>
    <w:rsid w:val="00D2624F"/>
    <w:rsid w:val="00D275CF"/>
    <w:rsid w:val="00D27E03"/>
    <w:rsid w:val="00D30943"/>
    <w:rsid w:val="00D3189A"/>
    <w:rsid w:val="00D348CB"/>
    <w:rsid w:val="00D34C30"/>
    <w:rsid w:val="00D35DDB"/>
    <w:rsid w:val="00D45509"/>
    <w:rsid w:val="00D463E6"/>
    <w:rsid w:val="00D4668F"/>
    <w:rsid w:val="00D474B8"/>
    <w:rsid w:val="00D52CB1"/>
    <w:rsid w:val="00D53395"/>
    <w:rsid w:val="00D53F4B"/>
    <w:rsid w:val="00D55E6D"/>
    <w:rsid w:val="00D64EE3"/>
    <w:rsid w:val="00D76043"/>
    <w:rsid w:val="00D769B7"/>
    <w:rsid w:val="00D81E1E"/>
    <w:rsid w:val="00D849CB"/>
    <w:rsid w:val="00D90149"/>
    <w:rsid w:val="00D920F7"/>
    <w:rsid w:val="00DA1068"/>
    <w:rsid w:val="00DA6225"/>
    <w:rsid w:val="00DB07CA"/>
    <w:rsid w:val="00DB23FA"/>
    <w:rsid w:val="00DB248D"/>
    <w:rsid w:val="00DB7FA3"/>
    <w:rsid w:val="00DC1127"/>
    <w:rsid w:val="00DC44D0"/>
    <w:rsid w:val="00DC5360"/>
    <w:rsid w:val="00DC5E8B"/>
    <w:rsid w:val="00DD70D4"/>
    <w:rsid w:val="00DE2062"/>
    <w:rsid w:val="00DF0617"/>
    <w:rsid w:val="00DF244E"/>
    <w:rsid w:val="00DF2524"/>
    <w:rsid w:val="00DF2E0A"/>
    <w:rsid w:val="00DF3D44"/>
    <w:rsid w:val="00DF44D8"/>
    <w:rsid w:val="00DF60D4"/>
    <w:rsid w:val="00DF6655"/>
    <w:rsid w:val="00E002ED"/>
    <w:rsid w:val="00E01D5E"/>
    <w:rsid w:val="00E05C95"/>
    <w:rsid w:val="00E05EEE"/>
    <w:rsid w:val="00E06FCE"/>
    <w:rsid w:val="00E110C6"/>
    <w:rsid w:val="00E14202"/>
    <w:rsid w:val="00E147D6"/>
    <w:rsid w:val="00E22479"/>
    <w:rsid w:val="00E30895"/>
    <w:rsid w:val="00E34A73"/>
    <w:rsid w:val="00E36CDF"/>
    <w:rsid w:val="00E372FB"/>
    <w:rsid w:val="00E37A4E"/>
    <w:rsid w:val="00E37AB4"/>
    <w:rsid w:val="00E4215A"/>
    <w:rsid w:val="00E43368"/>
    <w:rsid w:val="00E50169"/>
    <w:rsid w:val="00E50829"/>
    <w:rsid w:val="00E50DDC"/>
    <w:rsid w:val="00E51A24"/>
    <w:rsid w:val="00E6028A"/>
    <w:rsid w:val="00E60290"/>
    <w:rsid w:val="00E64F8F"/>
    <w:rsid w:val="00E65BAF"/>
    <w:rsid w:val="00E72B9E"/>
    <w:rsid w:val="00E81EF6"/>
    <w:rsid w:val="00E85FDD"/>
    <w:rsid w:val="00E87AF2"/>
    <w:rsid w:val="00E9033B"/>
    <w:rsid w:val="00E92BCC"/>
    <w:rsid w:val="00E951AA"/>
    <w:rsid w:val="00E96398"/>
    <w:rsid w:val="00EA26AC"/>
    <w:rsid w:val="00EA42E4"/>
    <w:rsid w:val="00EA685F"/>
    <w:rsid w:val="00EA6F51"/>
    <w:rsid w:val="00EA70BB"/>
    <w:rsid w:val="00EB7F55"/>
    <w:rsid w:val="00EC1183"/>
    <w:rsid w:val="00EC6CF4"/>
    <w:rsid w:val="00EC74E4"/>
    <w:rsid w:val="00EC7CCE"/>
    <w:rsid w:val="00ED1999"/>
    <w:rsid w:val="00ED7E8F"/>
    <w:rsid w:val="00EE127A"/>
    <w:rsid w:val="00EE1BD7"/>
    <w:rsid w:val="00EE71C2"/>
    <w:rsid w:val="00EF1DA1"/>
    <w:rsid w:val="00F003B2"/>
    <w:rsid w:val="00F116D9"/>
    <w:rsid w:val="00F20D9C"/>
    <w:rsid w:val="00F2175C"/>
    <w:rsid w:val="00F22DB6"/>
    <w:rsid w:val="00F27BC9"/>
    <w:rsid w:val="00F3216E"/>
    <w:rsid w:val="00F3266D"/>
    <w:rsid w:val="00F3568C"/>
    <w:rsid w:val="00F36665"/>
    <w:rsid w:val="00F378A9"/>
    <w:rsid w:val="00F43EA6"/>
    <w:rsid w:val="00F4464A"/>
    <w:rsid w:val="00F4607D"/>
    <w:rsid w:val="00F47599"/>
    <w:rsid w:val="00F47EC1"/>
    <w:rsid w:val="00F515F1"/>
    <w:rsid w:val="00F5252B"/>
    <w:rsid w:val="00F525AE"/>
    <w:rsid w:val="00F53296"/>
    <w:rsid w:val="00F54ABE"/>
    <w:rsid w:val="00F551E4"/>
    <w:rsid w:val="00F574BE"/>
    <w:rsid w:val="00F60FAB"/>
    <w:rsid w:val="00F630BC"/>
    <w:rsid w:val="00F634FA"/>
    <w:rsid w:val="00F63559"/>
    <w:rsid w:val="00F6403E"/>
    <w:rsid w:val="00F66F79"/>
    <w:rsid w:val="00F67DC1"/>
    <w:rsid w:val="00F7001C"/>
    <w:rsid w:val="00F71D13"/>
    <w:rsid w:val="00F729B7"/>
    <w:rsid w:val="00F844FD"/>
    <w:rsid w:val="00F85BCC"/>
    <w:rsid w:val="00F86D47"/>
    <w:rsid w:val="00F9430A"/>
    <w:rsid w:val="00F96885"/>
    <w:rsid w:val="00F96B76"/>
    <w:rsid w:val="00FA78AB"/>
    <w:rsid w:val="00FB05CC"/>
    <w:rsid w:val="00FB34B4"/>
    <w:rsid w:val="00FC088F"/>
    <w:rsid w:val="00FC0F5B"/>
    <w:rsid w:val="00FC1128"/>
    <w:rsid w:val="00FC1E81"/>
    <w:rsid w:val="00FC1FCC"/>
    <w:rsid w:val="00FC2E8F"/>
    <w:rsid w:val="00FC3135"/>
    <w:rsid w:val="00FC609A"/>
    <w:rsid w:val="00FC764C"/>
    <w:rsid w:val="00FD1881"/>
    <w:rsid w:val="00FD2770"/>
    <w:rsid w:val="00FD2D15"/>
    <w:rsid w:val="00FD345E"/>
    <w:rsid w:val="00FD3498"/>
    <w:rsid w:val="00FD3AEF"/>
    <w:rsid w:val="00FE1790"/>
    <w:rsid w:val="00FE2822"/>
    <w:rsid w:val="00FE32EA"/>
    <w:rsid w:val="00FE4D7D"/>
    <w:rsid w:val="00FF1304"/>
    <w:rsid w:val="00FF27BC"/>
    <w:rsid w:val="00FF62F9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EC555D-D0C6-46D8-9488-368A0ABC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054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142C"/>
    <w:pPr>
      <w:widowControl w:val="0"/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74B83"/>
    <w:rPr>
      <w:sz w:val="16"/>
      <w:szCs w:val="16"/>
    </w:rPr>
  </w:style>
  <w:style w:type="paragraph" w:styleId="a4">
    <w:name w:val="annotation text"/>
    <w:basedOn w:val="a"/>
    <w:link w:val="a5"/>
    <w:semiHidden/>
    <w:rsid w:val="0047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474B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4B83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474B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74B83"/>
    <w:rPr>
      <w:sz w:val="20"/>
      <w:szCs w:val="20"/>
    </w:rPr>
  </w:style>
  <w:style w:type="character" w:styleId="aa">
    <w:name w:val="footnote reference"/>
    <w:basedOn w:val="a0"/>
    <w:semiHidden/>
    <w:unhideWhenUsed/>
    <w:rsid w:val="00474B83"/>
    <w:rPr>
      <w:vertAlign w:val="superscript"/>
    </w:rPr>
  </w:style>
  <w:style w:type="paragraph" w:styleId="ab">
    <w:name w:val="List Paragraph"/>
    <w:basedOn w:val="a"/>
    <w:uiPriority w:val="34"/>
    <w:qFormat/>
    <w:rsid w:val="00B42DD4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8C142C"/>
    <w:rPr>
      <w:rFonts w:ascii="Arial" w:eastAsia="Times New Roman" w:hAnsi="Arial" w:cs="Times New Roman"/>
      <w:i/>
      <w:sz w:val="18"/>
      <w:szCs w:val="20"/>
      <w:lang w:eastAsia="ru-RU"/>
    </w:rPr>
  </w:style>
  <w:style w:type="paragraph" w:styleId="ac">
    <w:name w:val="Revision"/>
    <w:hidden/>
    <w:uiPriority w:val="99"/>
    <w:semiHidden/>
    <w:rsid w:val="008C142C"/>
    <w:pPr>
      <w:spacing w:after="0" w:line="240" w:lineRule="auto"/>
    </w:pPr>
  </w:style>
  <w:style w:type="paragraph" w:styleId="ad">
    <w:name w:val="Title"/>
    <w:basedOn w:val="a"/>
    <w:link w:val="ae"/>
    <w:qFormat/>
    <w:rsid w:val="00AD0C38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AD0C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rsid w:val="00506FB7"/>
    <w:rPr>
      <w:color w:val="0000FF"/>
      <w:u w:val="single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443B2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443B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E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E3132"/>
  </w:style>
  <w:style w:type="paragraph" w:styleId="af4">
    <w:name w:val="footer"/>
    <w:basedOn w:val="a"/>
    <w:link w:val="af5"/>
    <w:uiPriority w:val="99"/>
    <w:unhideWhenUsed/>
    <w:rsid w:val="00CE3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E3132"/>
  </w:style>
  <w:style w:type="paragraph" w:styleId="3">
    <w:name w:val="Body Text Indent 3"/>
    <w:basedOn w:val="a"/>
    <w:link w:val="30"/>
    <w:rsid w:val="00AD6E6B"/>
    <w:pPr>
      <w:spacing w:after="0" w:line="240" w:lineRule="auto"/>
      <w:ind w:left="284" w:firstLine="4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D6E6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6">
    <w:name w:val="Table Grid"/>
    <w:basedOn w:val="a1"/>
    <w:uiPriority w:val="39"/>
    <w:rsid w:val="002A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C170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tsbank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tsbank.r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tsbank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B256DD1D194375B581C6D260DF3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F4039-C5BA-493C-A521-8F437CD1C5A5}"/>
      </w:docPartPr>
      <w:docPartBody>
        <w:p w:rsidR="00B65837" w:rsidRDefault="00771D85" w:rsidP="00771D85">
          <w:pPr>
            <w:pStyle w:val="F2B256DD1D194375B581C6D260DF31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85"/>
    <w:rsid w:val="00021C12"/>
    <w:rsid w:val="001375BF"/>
    <w:rsid w:val="001C221A"/>
    <w:rsid w:val="001F0E19"/>
    <w:rsid w:val="002A4671"/>
    <w:rsid w:val="00331FC5"/>
    <w:rsid w:val="00355877"/>
    <w:rsid w:val="003A528C"/>
    <w:rsid w:val="003B31E8"/>
    <w:rsid w:val="00403EDD"/>
    <w:rsid w:val="00426427"/>
    <w:rsid w:val="00430545"/>
    <w:rsid w:val="004D10E5"/>
    <w:rsid w:val="004F116A"/>
    <w:rsid w:val="00501382"/>
    <w:rsid w:val="005633DD"/>
    <w:rsid w:val="00574287"/>
    <w:rsid w:val="00594410"/>
    <w:rsid w:val="005A5147"/>
    <w:rsid w:val="006228A2"/>
    <w:rsid w:val="00633145"/>
    <w:rsid w:val="00675187"/>
    <w:rsid w:val="0070376F"/>
    <w:rsid w:val="007415F9"/>
    <w:rsid w:val="00771D85"/>
    <w:rsid w:val="00846B4E"/>
    <w:rsid w:val="0086417F"/>
    <w:rsid w:val="008D1350"/>
    <w:rsid w:val="00942F02"/>
    <w:rsid w:val="00A84342"/>
    <w:rsid w:val="00B25428"/>
    <w:rsid w:val="00B35CB7"/>
    <w:rsid w:val="00B65837"/>
    <w:rsid w:val="00B77AA7"/>
    <w:rsid w:val="00C41D85"/>
    <w:rsid w:val="00C42D9A"/>
    <w:rsid w:val="00CF232C"/>
    <w:rsid w:val="00CF7028"/>
    <w:rsid w:val="00D0731D"/>
    <w:rsid w:val="00D26888"/>
    <w:rsid w:val="00D67C49"/>
    <w:rsid w:val="00D74653"/>
    <w:rsid w:val="00D7574A"/>
    <w:rsid w:val="00E8226B"/>
    <w:rsid w:val="00EA3B51"/>
    <w:rsid w:val="00F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0472C925D649FD8C0EB7B49CF115DD">
    <w:name w:val="8F0472C925D649FD8C0EB7B49CF115DD"/>
    <w:rsid w:val="00771D85"/>
  </w:style>
  <w:style w:type="paragraph" w:customStyle="1" w:styleId="90EB17207D6C48BA94299A301FB797CA">
    <w:name w:val="90EB17207D6C48BA94299A301FB797CA"/>
    <w:rsid w:val="00771D85"/>
  </w:style>
  <w:style w:type="paragraph" w:customStyle="1" w:styleId="F2B256DD1D194375B581C6D260DF31CD">
    <w:name w:val="F2B256DD1D194375B581C6D260DF31CD"/>
    <w:rsid w:val="00771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92DA-D854-403E-BA2F-429FE59D4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FE2FD2-290F-4803-8AA9-B8E4CE804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DDDFB-F390-4BB4-AA29-26E6F0684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CBB704-896F-4EAB-A6D4-D5662AA7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5005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заключения и исполнения сделок по начислению процентов на  сумму   неснижаемого остатка денежных средств на  банковском счете  клиента  в ПАО «МТС-Банк»</vt:lpstr>
    </vt:vector>
  </TitlesOfParts>
  <Company>SCCM01</Company>
  <LinksUpToDate>false</LinksUpToDate>
  <CharactersWithSpaces>33474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заключения и исполнения сделок по начислению процентов на  сумму   неснижаемого остатка денежных средств на  банковском счете  клиента  в ПАО «МТС-Банк»</dc:title>
  <dc:creator>Кузнецова Светлана Викторовна</dc:creator>
  <cp:lastModifiedBy>Судник Татьяна Владимировна</cp:lastModifiedBy>
  <cp:revision>1</cp:revision>
  <cp:lastPrinted>2017-12-05T14:34:00Z</cp:lastPrinted>
  <dcterms:created xsi:type="dcterms:W3CDTF">2025-04-09T15:31:00Z</dcterms:created>
  <dcterms:modified xsi:type="dcterms:W3CDTF">2025-04-09T15:31:00Z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