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7EF05" w14:textId="77777777" w:rsidR="0066003E" w:rsidRPr="0066003E" w:rsidRDefault="0066003E" w:rsidP="0066003E">
      <w:r w:rsidRPr="0066003E">
        <w:rPr>
          <w:b/>
          <w:bCs/>
        </w:rPr>
        <w:t>Тарифы на отправление денежных переводов в отделениях банков</w:t>
      </w:r>
    </w:p>
    <w:tbl>
      <w:tblPr>
        <w:tblW w:w="0" w:type="auto"/>
        <w:shd w:val="clear" w:color="auto" w:fill="F1F1F1"/>
        <w:tblCellMar>
          <w:top w:w="15" w:type="dxa"/>
          <w:left w:w="15" w:type="dxa"/>
          <w:bottom w:w="15" w:type="dxa"/>
          <w:right w:w="15" w:type="dxa"/>
        </w:tblCellMar>
        <w:tblLook w:val="04A0" w:firstRow="1" w:lastRow="0" w:firstColumn="1" w:lastColumn="0" w:noHBand="0" w:noVBand="1"/>
      </w:tblPr>
      <w:tblGrid>
        <w:gridCol w:w="1905"/>
        <w:gridCol w:w="1566"/>
        <w:gridCol w:w="1249"/>
        <w:gridCol w:w="1826"/>
        <w:gridCol w:w="1566"/>
        <w:gridCol w:w="1248"/>
      </w:tblGrid>
      <w:tr w:rsidR="0066003E" w:rsidRPr="0066003E" w14:paraId="68CEA66A" w14:textId="77777777" w:rsidTr="0066003E">
        <w:trPr>
          <w:trHeight w:val="600"/>
          <w:tblHeader/>
        </w:trPr>
        <w:tc>
          <w:tcPr>
            <w:tcW w:w="8325" w:type="dxa"/>
            <w:gridSpan w:val="6"/>
            <w:shd w:val="clear" w:color="auto" w:fill="FFDA1A"/>
            <w:tcMar>
              <w:top w:w="300" w:type="dxa"/>
              <w:left w:w="300" w:type="dxa"/>
              <w:bottom w:w="300" w:type="dxa"/>
              <w:right w:w="300" w:type="dxa"/>
            </w:tcMar>
            <w:vAlign w:val="center"/>
            <w:hideMark/>
          </w:tcPr>
          <w:p w14:paraId="08095355" w14:textId="77777777" w:rsidR="0066003E" w:rsidRPr="0066003E" w:rsidRDefault="0066003E" w:rsidP="0066003E">
            <w:pPr>
              <w:rPr>
                <w:b/>
                <w:bCs/>
              </w:rPr>
            </w:pPr>
            <w:r w:rsidRPr="0066003E">
              <w:rPr>
                <w:b/>
                <w:bCs/>
              </w:rPr>
              <w:t>АЗЕРБАЙДЖАН, КАЗАХСТАН</w:t>
            </w:r>
          </w:p>
        </w:tc>
      </w:tr>
      <w:tr w:rsidR="0066003E" w:rsidRPr="0066003E" w14:paraId="6EEC5050"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5AD315BC" w14:textId="77777777" w:rsidR="0066003E" w:rsidRPr="0066003E" w:rsidRDefault="0066003E" w:rsidP="0066003E">
            <w:r w:rsidRPr="0066003E">
              <w:rPr>
                <w:b/>
                <w:bCs/>
              </w:rPr>
              <w:t>СУММА ПЕРЕВОДА В РУБЛЯХ</w:t>
            </w:r>
          </w:p>
        </w:tc>
        <w:tc>
          <w:tcPr>
            <w:tcW w:w="150" w:type="dxa"/>
            <w:shd w:val="clear" w:color="auto" w:fill="F1F1F1"/>
            <w:tcMar>
              <w:top w:w="225" w:type="dxa"/>
              <w:left w:w="300" w:type="dxa"/>
              <w:bottom w:w="225" w:type="dxa"/>
              <w:right w:w="300" w:type="dxa"/>
            </w:tcMar>
            <w:vAlign w:val="center"/>
            <w:hideMark/>
          </w:tcPr>
          <w:p w14:paraId="6EF5B658" w14:textId="77777777" w:rsidR="0066003E" w:rsidRPr="0066003E" w:rsidRDefault="0066003E" w:rsidP="0066003E">
            <w:r w:rsidRPr="0066003E">
              <w:rPr>
                <w:b/>
                <w:bCs/>
              </w:rPr>
              <w:t>ПЛАТА</w:t>
            </w:r>
          </w:p>
        </w:tc>
        <w:tc>
          <w:tcPr>
            <w:tcW w:w="3742" w:type="dxa"/>
            <w:gridSpan w:val="2"/>
            <w:shd w:val="clear" w:color="auto" w:fill="F1F1F1"/>
            <w:tcMar>
              <w:top w:w="225" w:type="dxa"/>
              <w:left w:w="300" w:type="dxa"/>
              <w:bottom w:w="225" w:type="dxa"/>
              <w:right w:w="300" w:type="dxa"/>
            </w:tcMar>
            <w:vAlign w:val="center"/>
            <w:hideMark/>
          </w:tcPr>
          <w:p w14:paraId="63614122" w14:textId="77777777" w:rsidR="0066003E" w:rsidRPr="0066003E" w:rsidRDefault="0066003E" w:rsidP="0066003E">
            <w:r w:rsidRPr="0066003E">
              <w:rPr>
                <w:b/>
                <w:bCs/>
              </w:rPr>
              <w:t>СУММА ПЕРЕВОДА В ДОЛЛАРАХ США</w:t>
            </w:r>
          </w:p>
        </w:tc>
        <w:tc>
          <w:tcPr>
            <w:tcW w:w="968" w:type="dxa"/>
            <w:gridSpan w:val="2"/>
            <w:shd w:val="clear" w:color="auto" w:fill="F1F1F1"/>
            <w:tcMar>
              <w:top w:w="225" w:type="dxa"/>
              <w:left w:w="300" w:type="dxa"/>
              <w:bottom w:w="225" w:type="dxa"/>
              <w:right w:w="300" w:type="dxa"/>
            </w:tcMar>
            <w:vAlign w:val="center"/>
            <w:hideMark/>
          </w:tcPr>
          <w:p w14:paraId="250C963C" w14:textId="77777777" w:rsidR="0066003E" w:rsidRPr="0066003E" w:rsidRDefault="0066003E" w:rsidP="0066003E">
            <w:r w:rsidRPr="0066003E">
              <w:rPr>
                <w:b/>
                <w:bCs/>
              </w:rPr>
              <w:t>ПЛАТА</w:t>
            </w:r>
          </w:p>
        </w:tc>
      </w:tr>
      <w:tr w:rsidR="0066003E" w:rsidRPr="0066003E" w14:paraId="120B1CCC"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7AD20911" w14:textId="77777777" w:rsidR="0066003E" w:rsidRPr="0066003E" w:rsidRDefault="0066003E" w:rsidP="0066003E">
            <w:r w:rsidRPr="0066003E">
              <w:t> 100.00 — 10,000.00</w:t>
            </w:r>
          </w:p>
        </w:tc>
        <w:tc>
          <w:tcPr>
            <w:tcW w:w="150" w:type="dxa"/>
            <w:shd w:val="clear" w:color="auto" w:fill="F1F1F1"/>
            <w:tcMar>
              <w:top w:w="225" w:type="dxa"/>
              <w:left w:w="300" w:type="dxa"/>
              <w:bottom w:w="225" w:type="dxa"/>
              <w:right w:w="300" w:type="dxa"/>
            </w:tcMar>
            <w:vAlign w:val="center"/>
            <w:hideMark/>
          </w:tcPr>
          <w:p w14:paraId="66B2C2B1" w14:textId="77777777" w:rsidR="0066003E" w:rsidRPr="0066003E" w:rsidRDefault="0066003E" w:rsidP="0066003E">
            <w:r w:rsidRPr="0066003E">
              <w:t> 80.00</w:t>
            </w:r>
          </w:p>
        </w:tc>
        <w:tc>
          <w:tcPr>
            <w:tcW w:w="3742" w:type="dxa"/>
            <w:gridSpan w:val="2"/>
            <w:shd w:val="clear" w:color="auto" w:fill="F1F1F1"/>
            <w:tcMar>
              <w:top w:w="225" w:type="dxa"/>
              <w:left w:w="300" w:type="dxa"/>
              <w:bottom w:w="225" w:type="dxa"/>
              <w:right w:w="300" w:type="dxa"/>
            </w:tcMar>
            <w:vAlign w:val="center"/>
            <w:hideMark/>
          </w:tcPr>
          <w:p w14:paraId="72E3E155" w14:textId="77777777" w:rsidR="0066003E" w:rsidRPr="0066003E" w:rsidRDefault="0066003E" w:rsidP="0066003E">
            <w:r w:rsidRPr="0066003E">
              <w:t> 3.00 — 250.00</w:t>
            </w:r>
          </w:p>
        </w:tc>
        <w:tc>
          <w:tcPr>
            <w:tcW w:w="968" w:type="dxa"/>
            <w:gridSpan w:val="2"/>
            <w:shd w:val="clear" w:color="auto" w:fill="F1F1F1"/>
            <w:tcMar>
              <w:top w:w="225" w:type="dxa"/>
              <w:left w:w="300" w:type="dxa"/>
              <w:bottom w:w="225" w:type="dxa"/>
              <w:right w:w="300" w:type="dxa"/>
            </w:tcMar>
            <w:vAlign w:val="center"/>
            <w:hideMark/>
          </w:tcPr>
          <w:p w14:paraId="2B485C56" w14:textId="77777777" w:rsidR="0066003E" w:rsidRPr="0066003E" w:rsidRDefault="0066003E" w:rsidP="0066003E">
            <w:r w:rsidRPr="0066003E">
              <w:t>2.00</w:t>
            </w:r>
          </w:p>
        </w:tc>
      </w:tr>
      <w:tr w:rsidR="0066003E" w:rsidRPr="0066003E" w14:paraId="239F8CCB"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4F5C7182" w14:textId="77777777" w:rsidR="0066003E" w:rsidRPr="0066003E" w:rsidRDefault="0066003E" w:rsidP="0066003E">
            <w:r w:rsidRPr="0066003E">
              <w:t> Свыше 10,000.00</w:t>
            </w:r>
          </w:p>
        </w:tc>
        <w:tc>
          <w:tcPr>
            <w:tcW w:w="150" w:type="dxa"/>
            <w:shd w:val="clear" w:color="auto" w:fill="F1F1F1"/>
            <w:tcMar>
              <w:top w:w="225" w:type="dxa"/>
              <w:left w:w="300" w:type="dxa"/>
              <w:bottom w:w="225" w:type="dxa"/>
              <w:right w:w="300" w:type="dxa"/>
            </w:tcMar>
            <w:vAlign w:val="center"/>
            <w:hideMark/>
          </w:tcPr>
          <w:p w14:paraId="287B794C" w14:textId="77777777" w:rsidR="0066003E" w:rsidRPr="0066003E" w:rsidRDefault="0066003E" w:rsidP="0066003E">
            <w:r w:rsidRPr="0066003E">
              <w:t> 0.8%</w:t>
            </w:r>
          </w:p>
        </w:tc>
        <w:tc>
          <w:tcPr>
            <w:tcW w:w="3742" w:type="dxa"/>
            <w:gridSpan w:val="2"/>
            <w:shd w:val="clear" w:color="auto" w:fill="F1F1F1"/>
            <w:tcMar>
              <w:top w:w="225" w:type="dxa"/>
              <w:left w:w="300" w:type="dxa"/>
              <w:bottom w:w="225" w:type="dxa"/>
              <w:right w:w="300" w:type="dxa"/>
            </w:tcMar>
            <w:vAlign w:val="center"/>
            <w:hideMark/>
          </w:tcPr>
          <w:p w14:paraId="23E90FC2" w14:textId="77777777" w:rsidR="0066003E" w:rsidRPr="0066003E" w:rsidRDefault="0066003E" w:rsidP="0066003E">
            <w:r w:rsidRPr="0066003E">
              <w:t>Свыше 250.00</w:t>
            </w:r>
          </w:p>
        </w:tc>
        <w:tc>
          <w:tcPr>
            <w:tcW w:w="968" w:type="dxa"/>
            <w:gridSpan w:val="2"/>
            <w:shd w:val="clear" w:color="auto" w:fill="F1F1F1"/>
            <w:tcMar>
              <w:top w:w="225" w:type="dxa"/>
              <w:left w:w="300" w:type="dxa"/>
              <w:bottom w:w="225" w:type="dxa"/>
              <w:right w:w="300" w:type="dxa"/>
            </w:tcMar>
            <w:vAlign w:val="center"/>
            <w:hideMark/>
          </w:tcPr>
          <w:p w14:paraId="3F0E5354" w14:textId="77777777" w:rsidR="0066003E" w:rsidRPr="0066003E" w:rsidRDefault="0066003E" w:rsidP="0066003E">
            <w:r w:rsidRPr="0066003E">
              <w:t>0,8</w:t>
            </w:r>
          </w:p>
        </w:tc>
      </w:tr>
      <w:tr w:rsidR="0066003E" w:rsidRPr="0066003E" w14:paraId="17FD3FBE" w14:textId="77777777" w:rsidTr="0066003E">
        <w:trPr>
          <w:trHeight w:val="600"/>
          <w:tblHeader/>
        </w:trPr>
        <w:tc>
          <w:tcPr>
            <w:tcW w:w="10391" w:type="dxa"/>
            <w:gridSpan w:val="6"/>
            <w:shd w:val="clear" w:color="auto" w:fill="FFDA1A"/>
            <w:tcMar>
              <w:top w:w="300" w:type="dxa"/>
              <w:left w:w="300" w:type="dxa"/>
              <w:bottom w:w="300" w:type="dxa"/>
              <w:right w:w="300" w:type="dxa"/>
            </w:tcMar>
            <w:vAlign w:val="center"/>
            <w:hideMark/>
          </w:tcPr>
          <w:p w14:paraId="3AE901F7" w14:textId="77777777" w:rsidR="0066003E" w:rsidRPr="0066003E" w:rsidRDefault="0066003E" w:rsidP="0066003E">
            <w:pPr>
              <w:rPr>
                <w:b/>
                <w:bCs/>
              </w:rPr>
            </w:pPr>
            <w:r w:rsidRPr="0066003E">
              <w:rPr>
                <w:b/>
                <w:bCs/>
              </w:rPr>
              <w:t>БЕЛОРУССИЯ</w:t>
            </w:r>
          </w:p>
        </w:tc>
      </w:tr>
      <w:tr w:rsidR="0066003E" w:rsidRPr="0066003E" w14:paraId="5D02A53A" w14:textId="77777777" w:rsidTr="0066003E">
        <w:trPr>
          <w:trHeight w:val="255"/>
        </w:trPr>
        <w:tc>
          <w:tcPr>
            <w:tcW w:w="3671" w:type="dxa"/>
            <w:shd w:val="clear" w:color="auto" w:fill="F1F1F1"/>
            <w:tcMar>
              <w:top w:w="225" w:type="dxa"/>
              <w:left w:w="300" w:type="dxa"/>
              <w:bottom w:w="225" w:type="dxa"/>
              <w:right w:w="300" w:type="dxa"/>
            </w:tcMar>
            <w:vAlign w:val="center"/>
            <w:hideMark/>
          </w:tcPr>
          <w:p w14:paraId="69831BC9" w14:textId="77777777" w:rsidR="0066003E" w:rsidRPr="0066003E" w:rsidRDefault="0066003E" w:rsidP="0066003E">
            <w:r w:rsidRPr="0066003E">
              <w:rPr>
                <w:b/>
                <w:bCs/>
              </w:rPr>
              <w:t>СУММА ПЕРЕВОДА В РУБЛЯХ</w:t>
            </w:r>
          </w:p>
        </w:tc>
        <w:tc>
          <w:tcPr>
            <w:tcW w:w="150" w:type="dxa"/>
            <w:shd w:val="clear" w:color="auto" w:fill="F1F1F1"/>
            <w:tcMar>
              <w:top w:w="225" w:type="dxa"/>
              <w:left w:w="300" w:type="dxa"/>
              <w:bottom w:w="225" w:type="dxa"/>
              <w:right w:w="300" w:type="dxa"/>
            </w:tcMar>
            <w:vAlign w:val="center"/>
            <w:hideMark/>
          </w:tcPr>
          <w:p w14:paraId="65CDDDF6" w14:textId="77777777" w:rsidR="0066003E" w:rsidRPr="0066003E" w:rsidRDefault="0066003E" w:rsidP="0066003E">
            <w:r w:rsidRPr="0066003E">
              <w:rPr>
                <w:b/>
                <w:bCs/>
              </w:rPr>
              <w:t>СРОЧНЫЙ</w:t>
            </w:r>
          </w:p>
        </w:tc>
        <w:tc>
          <w:tcPr>
            <w:tcW w:w="1260" w:type="dxa"/>
            <w:shd w:val="clear" w:color="auto" w:fill="F1F1F1"/>
            <w:tcMar>
              <w:top w:w="225" w:type="dxa"/>
              <w:left w:w="300" w:type="dxa"/>
              <w:bottom w:w="225" w:type="dxa"/>
              <w:right w:w="300" w:type="dxa"/>
            </w:tcMar>
            <w:vAlign w:val="center"/>
            <w:hideMark/>
          </w:tcPr>
          <w:p w14:paraId="25C90E72" w14:textId="77777777" w:rsidR="0066003E" w:rsidRPr="0066003E" w:rsidRDefault="0066003E" w:rsidP="0066003E">
            <w:r w:rsidRPr="0066003E">
              <w:rPr>
                <w:b/>
                <w:bCs/>
              </w:rPr>
              <w:t>12 ЧАСОВ</w:t>
            </w:r>
          </w:p>
        </w:tc>
        <w:tc>
          <w:tcPr>
            <w:tcW w:w="3390" w:type="dxa"/>
            <w:shd w:val="clear" w:color="auto" w:fill="F1F1F1"/>
            <w:tcMar>
              <w:top w:w="225" w:type="dxa"/>
              <w:left w:w="300" w:type="dxa"/>
              <w:bottom w:w="225" w:type="dxa"/>
              <w:right w:w="300" w:type="dxa"/>
            </w:tcMar>
            <w:vAlign w:val="center"/>
            <w:hideMark/>
          </w:tcPr>
          <w:p w14:paraId="2D3BEA5B" w14:textId="77777777" w:rsidR="0066003E" w:rsidRPr="0066003E" w:rsidRDefault="0066003E" w:rsidP="0066003E">
            <w:r w:rsidRPr="0066003E">
              <w:rPr>
                <w:b/>
                <w:bCs/>
              </w:rPr>
              <w:t>СУММА ПЕРЕВОДА В ДОЛЛАРАХ США</w:t>
            </w:r>
          </w:p>
        </w:tc>
        <w:tc>
          <w:tcPr>
            <w:tcW w:w="960" w:type="dxa"/>
            <w:shd w:val="clear" w:color="auto" w:fill="F1F1F1"/>
            <w:tcMar>
              <w:top w:w="225" w:type="dxa"/>
              <w:left w:w="300" w:type="dxa"/>
              <w:bottom w:w="225" w:type="dxa"/>
              <w:right w:w="300" w:type="dxa"/>
            </w:tcMar>
            <w:vAlign w:val="center"/>
            <w:hideMark/>
          </w:tcPr>
          <w:p w14:paraId="6E9A6EB6" w14:textId="77777777" w:rsidR="0066003E" w:rsidRPr="0066003E" w:rsidRDefault="0066003E" w:rsidP="0066003E">
            <w:r w:rsidRPr="0066003E">
              <w:rPr>
                <w:b/>
                <w:bCs/>
              </w:rPr>
              <w:t>СРОЧНЫЙ</w:t>
            </w:r>
          </w:p>
        </w:tc>
        <w:tc>
          <w:tcPr>
            <w:tcW w:w="960" w:type="dxa"/>
            <w:shd w:val="clear" w:color="auto" w:fill="F1F1F1"/>
            <w:tcMar>
              <w:top w:w="225" w:type="dxa"/>
              <w:left w:w="300" w:type="dxa"/>
              <w:bottom w:w="225" w:type="dxa"/>
              <w:right w:w="300" w:type="dxa"/>
            </w:tcMar>
            <w:vAlign w:val="center"/>
            <w:hideMark/>
          </w:tcPr>
          <w:p w14:paraId="35962B29" w14:textId="77777777" w:rsidR="0066003E" w:rsidRPr="0066003E" w:rsidRDefault="0066003E" w:rsidP="0066003E">
            <w:r w:rsidRPr="0066003E">
              <w:rPr>
                <w:b/>
                <w:bCs/>
              </w:rPr>
              <w:t>12 ЧАСОВ</w:t>
            </w:r>
          </w:p>
        </w:tc>
      </w:tr>
      <w:tr w:rsidR="0066003E" w:rsidRPr="0066003E" w14:paraId="15F3AE24" w14:textId="77777777" w:rsidTr="0066003E">
        <w:trPr>
          <w:trHeight w:val="255"/>
        </w:trPr>
        <w:tc>
          <w:tcPr>
            <w:tcW w:w="3671" w:type="dxa"/>
            <w:shd w:val="clear" w:color="auto" w:fill="F1F1F1"/>
            <w:tcMar>
              <w:top w:w="225" w:type="dxa"/>
              <w:left w:w="300" w:type="dxa"/>
              <w:bottom w:w="225" w:type="dxa"/>
              <w:right w:w="300" w:type="dxa"/>
            </w:tcMar>
            <w:vAlign w:val="center"/>
            <w:hideMark/>
          </w:tcPr>
          <w:p w14:paraId="49897A09" w14:textId="77777777" w:rsidR="0066003E" w:rsidRPr="0066003E" w:rsidRDefault="0066003E" w:rsidP="0066003E">
            <w:r w:rsidRPr="0066003E">
              <w:t> 100.00 — 5,000.00</w:t>
            </w:r>
          </w:p>
        </w:tc>
        <w:tc>
          <w:tcPr>
            <w:tcW w:w="150" w:type="dxa"/>
            <w:shd w:val="clear" w:color="auto" w:fill="F1F1F1"/>
            <w:tcMar>
              <w:top w:w="225" w:type="dxa"/>
              <w:left w:w="300" w:type="dxa"/>
              <w:bottom w:w="225" w:type="dxa"/>
              <w:right w:w="300" w:type="dxa"/>
            </w:tcMar>
            <w:vAlign w:val="center"/>
            <w:hideMark/>
          </w:tcPr>
          <w:p w14:paraId="3A1B8E8D" w14:textId="77777777" w:rsidR="0066003E" w:rsidRPr="0066003E" w:rsidRDefault="0066003E" w:rsidP="0066003E">
            <w:r w:rsidRPr="0066003E">
              <w:t> 80.00</w:t>
            </w:r>
          </w:p>
        </w:tc>
        <w:tc>
          <w:tcPr>
            <w:tcW w:w="1260" w:type="dxa"/>
            <w:shd w:val="clear" w:color="auto" w:fill="F1F1F1"/>
            <w:tcMar>
              <w:top w:w="225" w:type="dxa"/>
              <w:left w:w="300" w:type="dxa"/>
              <w:bottom w:w="225" w:type="dxa"/>
              <w:right w:w="300" w:type="dxa"/>
            </w:tcMar>
            <w:vAlign w:val="center"/>
            <w:hideMark/>
          </w:tcPr>
          <w:p w14:paraId="4E38848C" w14:textId="77777777" w:rsidR="0066003E" w:rsidRPr="0066003E" w:rsidRDefault="0066003E" w:rsidP="0066003E">
            <w:r w:rsidRPr="0066003E">
              <w:t> 50.00</w:t>
            </w:r>
          </w:p>
        </w:tc>
        <w:tc>
          <w:tcPr>
            <w:tcW w:w="3390" w:type="dxa"/>
            <w:shd w:val="clear" w:color="auto" w:fill="F1F1F1"/>
            <w:tcMar>
              <w:top w:w="225" w:type="dxa"/>
              <w:left w:w="300" w:type="dxa"/>
              <w:bottom w:w="225" w:type="dxa"/>
              <w:right w:w="300" w:type="dxa"/>
            </w:tcMar>
            <w:vAlign w:val="center"/>
            <w:hideMark/>
          </w:tcPr>
          <w:p w14:paraId="6941DA14" w14:textId="77777777" w:rsidR="0066003E" w:rsidRPr="0066003E" w:rsidRDefault="0066003E" w:rsidP="0066003E">
            <w:r w:rsidRPr="0066003E">
              <w:t>3.00 — 200.00</w:t>
            </w:r>
          </w:p>
        </w:tc>
        <w:tc>
          <w:tcPr>
            <w:tcW w:w="960" w:type="dxa"/>
            <w:shd w:val="clear" w:color="auto" w:fill="F1F1F1"/>
            <w:tcMar>
              <w:top w:w="225" w:type="dxa"/>
              <w:left w:w="300" w:type="dxa"/>
              <w:bottom w:w="225" w:type="dxa"/>
              <w:right w:w="300" w:type="dxa"/>
            </w:tcMar>
            <w:vAlign w:val="center"/>
            <w:hideMark/>
          </w:tcPr>
          <w:p w14:paraId="1E582EB3" w14:textId="77777777" w:rsidR="0066003E" w:rsidRPr="0066003E" w:rsidRDefault="0066003E" w:rsidP="0066003E">
            <w:r w:rsidRPr="0066003E">
              <w:t>3.00</w:t>
            </w:r>
          </w:p>
        </w:tc>
        <w:tc>
          <w:tcPr>
            <w:tcW w:w="960" w:type="dxa"/>
            <w:shd w:val="clear" w:color="auto" w:fill="F1F1F1"/>
            <w:tcMar>
              <w:top w:w="225" w:type="dxa"/>
              <w:left w:w="300" w:type="dxa"/>
              <w:bottom w:w="225" w:type="dxa"/>
              <w:right w:w="300" w:type="dxa"/>
            </w:tcMar>
            <w:vAlign w:val="center"/>
            <w:hideMark/>
          </w:tcPr>
          <w:p w14:paraId="38043F0D" w14:textId="77777777" w:rsidR="0066003E" w:rsidRPr="0066003E" w:rsidRDefault="0066003E" w:rsidP="0066003E">
            <w:r w:rsidRPr="0066003E">
              <w:t>2.00</w:t>
            </w:r>
          </w:p>
        </w:tc>
      </w:tr>
      <w:tr w:rsidR="0066003E" w:rsidRPr="0066003E" w14:paraId="1FF12EAF" w14:textId="77777777" w:rsidTr="0066003E">
        <w:trPr>
          <w:trHeight w:val="334"/>
        </w:trPr>
        <w:tc>
          <w:tcPr>
            <w:tcW w:w="3671" w:type="dxa"/>
            <w:shd w:val="clear" w:color="auto" w:fill="F1F1F1"/>
            <w:tcMar>
              <w:top w:w="225" w:type="dxa"/>
              <w:left w:w="300" w:type="dxa"/>
              <w:bottom w:w="225" w:type="dxa"/>
              <w:right w:w="300" w:type="dxa"/>
            </w:tcMar>
            <w:vAlign w:val="center"/>
            <w:hideMark/>
          </w:tcPr>
          <w:p w14:paraId="406C5B71" w14:textId="77777777" w:rsidR="0066003E" w:rsidRPr="0066003E" w:rsidRDefault="0066003E" w:rsidP="0066003E">
            <w:r w:rsidRPr="0066003E">
              <w:t> 5,000.01 — 50,000.00</w:t>
            </w:r>
          </w:p>
        </w:tc>
        <w:tc>
          <w:tcPr>
            <w:tcW w:w="150" w:type="dxa"/>
            <w:shd w:val="clear" w:color="auto" w:fill="F1F1F1"/>
            <w:tcMar>
              <w:top w:w="225" w:type="dxa"/>
              <w:left w:w="300" w:type="dxa"/>
              <w:bottom w:w="225" w:type="dxa"/>
              <w:right w:w="300" w:type="dxa"/>
            </w:tcMar>
            <w:vAlign w:val="center"/>
            <w:hideMark/>
          </w:tcPr>
          <w:p w14:paraId="17FCD904" w14:textId="77777777" w:rsidR="0066003E" w:rsidRPr="0066003E" w:rsidRDefault="0066003E" w:rsidP="0066003E">
            <w:r w:rsidRPr="0066003E">
              <w:t> 0,8%</w:t>
            </w:r>
          </w:p>
        </w:tc>
        <w:tc>
          <w:tcPr>
            <w:tcW w:w="1260" w:type="dxa"/>
            <w:shd w:val="clear" w:color="auto" w:fill="F1F1F1"/>
            <w:tcMar>
              <w:top w:w="225" w:type="dxa"/>
              <w:left w:w="300" w:type="dxa"/>
              <w:bottom w:w="225" w:type="dxa"/>
              <w:right w:w="300" w:type="dxa"/>
            </w:tcMar>
            <w:vAlign w:val="center"/>
            <w:hideMark/>
          </w:tcPr>
          <w:p w14:paraId="5A1E358F" w14:textId="77777777" w:rsidR="0066003E" w:rsidRPr="0066003E" w:rsidRDefault="0066003E" w:rsidP="0066003E">
            <w:r w:rsidRPr="0066003E">
              <w:t>1,3%</w:t>
            </w:r>
          </w:p>
        </w:tc>
        <w:tc>
          <w:tcPr>
            <w:tcW w:w="3390" w:type="dxa"/>
            <w:shd w:val="clear" w:color="auto" w:fill="F1F1F1"/>
            <w:tcMar>
              <w:top w:w="225" w:type="dxa"/>
              <w:left w:w="300" w:type="dxa"/>
              <w:bottom w:w="225" w:type="dxa"/>
              <w:right w:w="300" w:type="dxa"/>
            </w:tcMar>
            <w:vAlign w:val="center"/>
            <w:hideMark/>
          </w:tcPr>
          <w:p w14:paraId="53F99740" w14:textId="77777777" w:rsidR="0066003E" w:rsidRPr="0066003E" w:rsidRDefault="0066003E" w:rsidP="0066003E">
            <w:r w:rsidRPr="0066003E">
              <w:t>200.01 — 2,000.00</w:t>
            </w:r>
          </w:p>
        </w:tc>
        <w:tc>
          <w:tcPr>
            <w:tcW w:w="960" w:type="dxa"/>
            <w:shd w:val="clear" w:color="auto" w:fill="F1F1F1"/>
            <w:tcMar>
              <w:top w:w="225" w:type="dxa"/>
              <w:left w:w="300" w:type="dxa"/>
              <w:bottom w:w="225" w:type="dxa"/>
              <w:right w:w="300" w:type="dxa"/>
            </w:tcMar>
            <w:vAlign w:val="center"/>
            <w:hideMark/>
          </w:tcPr>
          <w:p w14:paraId="292C4619" w14:textId="77777777" w:rsidR="0066003E" w:rsidRPr="0066003E" w:rsidRDefault="0066003E" w:rsidP="0066003E">
            <w:r w:rsidRPr="0066003E">
              <w:t>2,0%</w:t>
            </w:r>
          </w:p>
        </w:tc>
        <w:tc>
          <w:tcPr>
            <w:tcW w:w="960" w:type="dxa"/>
            <w:shd w:val="clear" w:color="auto" w:fill="F1F1F1"/>
            <w:tcMar>
              <w:top w:w="225" w:type="dxa"/>
              <w:left w:w="300" w:type="dxa"/>
              <w:bottom w:w="225" w:type="dxa"/>
              <w:right w:w="300" w:type="dxa"/>
            </w:tcMar>
            <w:vAlign w:val="center"/>
            <w:hideMark/>
          </w:tcPr>
          <w:p w14:paraId="2289EA60" w14:textId="77777777" w:rsidR="0066003E" w:rsidRPr="0066003E" w:rsidRDefault="0066003E" w:rsidP="0066003E">
            <w:r w:rsidRPr="0066003E">
              <w:t>1,3%</w:t>
            </w:r>
          </w:p>
        </w:tc>
      </w:tr>
      <w:tr w:rsidR="0066003E" w:rsidRPr="0066003E" w14:paraId="4AFE6C1F" w14:textId="77777777" w:rsidTr="0066003E">
        <w:trPr>
          <w:trHeight w:val="334"/>
        </w:trPr>
        <w:tc>
          <w:tcPr>
            <w:tcW w:w="3671" w:type="dxa"/>
            <w:shd w:val="clear" w:color="auto" w:fill="F1F1F1"/>
            <w:tcMar>
              <w:top w:w="225" w:type="dxa"/>
              <w:left w:w="300" w:type="dxa"/>
              <w:bottom w:w="225" w:type="dxa"/>
              <w:right w:w="300" w:type="dxa"/>
            </w:tcMar>
            <w:vAlign w:val="center"/>
            <w:hideMark/>
          </w:tcPr>
          <w:p w14:paraId="02989FD5" w14:textId="77777777" w:rsidR="0066003E" w:rsidRPr="0066003E" w:rsidRDefault="0066003E" w:rsidP="0066003E">
            <w:r w:rsidRPr="0066003E">
              <w:t>50,000.01 — 100,000.00</w:t>
            </w:r>
          </w:p>
        </w:tc>
        <w:tc>
          <w:tcPr>
            <w:tcW w:w="150" w:type="dxa"/>
            <w:shd w:val="clear" w:color="auto" w:fill="F1F1F1"/>
            <w:tcMar>
              <w:top w:w="225" w:type="dxa"/>
              <w:left w:w="300" w:type="dxa"/>
              <w:bottom w:w="225" w:type="dxa"/>
              <w:right w:w="300" w:type="dxa"/>
            </w:tcMar>
            <w:vAlign w:val="center"/>
            <w:hideMark/>
          </w:tcPr>
          <w:p w14:paraId="343860F5" w14:textId="77777777" w:rsidR="0066003E" w:rsidRPr="0066003E" w:rsidRDefault="0066003E" w:rsidP="0066003E">
            <w:r w:rsidRPr="0066003E">
              <w:t>1,5%</w:t>
            </w:r>
          </w:p>
        </w:tc>
        <w:tc>
          <w:tcPr>
            <w:tcW w:w="1260" w:type="dxa"/>
            <w:shd w:val="clear" w:color="auto" w:fill="F1F1F1"/>
            <w:tcMar>
              <w:top w:w="225" w:type="dxa"/>
              <w:left w:w="300" w:type="dxa"/>
              <w:bottom w:w="225" w:type="dxa"/>
              <w:right w:w="300" w:type="dxa"/>
            </w:tcMar>
            <w:vAlign w:val="center"/>
            <w:hideMark/>
          </w:tcPr>
          <w:p w14:paraId="71EC61C8" w14:textId="77777777" w:rsidR="0066003E" w:rsidRPr="0066003E" w:rsidRDefault="0066003E" w:rsidP="0066003E">
            <w:r w:rsidRPr="0066003E">
              <w:t>1,0%</w:t>
            </w:r>
          </w:p>
        </w:tc>
        <w:tc>
          <w:tcPr>
            <w:tcW w:w="3390" w:type="dxa"/>
            <w:shd w:val="clear" w:color="auto" w:fill="F1F1F1"/>
            <w:tcMar>
              <w:top w:w="225" w:type="dxa"/>
              <w:left w:w="300" w:type="dxa"/>
              <w:bottom w:w="225" w:type="dxa"/>
              <w:right w:w="300" w:type="dxa"/>
            </w:tcMar>
            <w:vAlign w:val="center"/>
            <w:hideMark/>
          </w:tcPr>
          <w:p w14:paraId="14703124" w14:textId="77777777" w:rsidR="0066003E" w:rsidRPr="0066003E" w:rsidRDefault="0066003E" w:rsidP="0066003E">
            <w:r w:rsidRPr="0066003E">
              <w:t>2,000.01 — 3,000.00</w:t>
            </w:r>
          </w:p>
        </w:tc>
        <w:tc>
          <w:tcPr>
            <w:tcW w:w="960" w:type="dxa"/>
            <w:shd w:val="clear" w:color="auto" w:fill="F1F1F1"/>
            <w:tcMar>
              <w:top w:w="225" w:type="dxa"/>
              <w:left w:w="300" w:type="dxa"/>
              <w:bottom w:w="225" w:type="dxa"/>
              <w:right w:w="300" w:type="dxa"/>
            </w:tcMar>
            <w:vAlign w:val="center"/>
            <w:hideMark/>
          </w:tcPr>
          <w:p w14:paraId="2F19F2BE" w14:textId="77777777" w:rsidR="0066003E" w:rsidRPr="0066003E" w:rsidRDefault="0066003E" w:rsidP="0066003E">
            <w:r w:rsidRPr="0066003E">
              <w:t>1,5%</w:t>
            </w:r>
          </w:p>
        </w:tc>
        <w:tc>
          <w:tcPr>
            <w:tcW w:w="960" w:type="dxa"/>
            <w:shd w:val="clear" w:color="auto" w:fill="F1F1F1"/>
            <w:tcMar>
              <w:top w:w="225" w:type="dxa"/>
              <w:left w:w="300" w:type="dxa"/>
              <w:bottom w:w="225" w:type="dxa"/>
              <w:right w:w="300" w:type="dxa"/>
            </w:tcMar>
            <w:vAlign w:val="center"/>
            <w:hideMark/>
          </w:tcPr>
          <w:p w14:paraId="11823380" w14:textId="77777777" w:rsidR="0066003E" w:rsidRPr="0066003E" w:rsidRDefault="0066003E" w:rsidP="0066003E">
            <w:r w:rsidRPr="0066003E">
              <w:t>1,0%</w:t>
            </w:r>
          </w:p>
        </w:tc>
      </w:tr>
      <w:tr w:rsidR="0066003E" w:rsidRPr="0066003E" w14:paraId="5AC64EAF" w14:textId="77777777" w:rsidTr="0066003E">
        <w:trPr>
          <w:trHeight w:val="334"/>
        </w:trPr>
        <w:tc>
          <w:tcPr>
            <w:tcW w:w="3671" w:type="dxa"/>
            <w:shd w:val="clear" w:color="auto" w:fill="F1F1F1"/>
            <w:tcMar>
              <w:top w:w="225" w:type="dxa"/>
              <w:left w:w="300" w:type="dxa"/>
              <w:bottom w:w="225" w:type="dxa"/>
              <w:right w:w="300" w:type="dxa"/>
            </w:tcMar>
            <w:vAlign w:val="center"/>
            <w:hideMark/>
          </w:tcPr>
          <w:p w14:paraId="1D86CB10" w14:textId="77777777" w:rsidR="0066003E" w:rsidRPr="0066003E" w:rsidRDefault="0066003E" w:rsidP="0066003E">
            <w:r w:rsidRPr="0066003E">
              <w:lastRenderedPageBreak/>
              <w:t>Свыше 100,000.00</w:t>
            </w:r>
          </w:p>
        </w:tc>
        <w:tc>
          <w:tcPr>
            <w:tcW w:w="150" w:type="dxa"/>
            <w:shd w:val="clear" w:color="auto" w:fill="F1F1F1"/>
            <w:tcMar>
              <w:top w:w="225" w:type="dxa"/>
              <w:left w:w="300" w:type="dxa"/>
              <w:bottom w:w="225" w:type="dxa"/>
              <w:right w:w="300" w:type="dxa"/>
            </w:tcMar>
            <w:vAlign w:val="center"/>
            <w:hideMark/>
          </w:tcPr>
          <w:p w14:paraId="5728EA92" w14:textId="77777777" w:rsidR="0066003E" w:rsidRPr="0066003E" w:rsidRDefault="0066003E" w:rsidP="0066003E">
            <w:r w:rsidRPr="0066003E">
              <w:t>1,0%</w:t>
            </w:r>
          </w:p>
        </w:tc>
        <w:tc>
          <w:tcPr>
            <w:tcW w:w="1260" w:type="dxa"/>
            <w:shd w:val="clear" w:color="auto" w:fill="F1F1F1"/>
            <w:tcMar>
              <w:top w:w="225" w:type="dxa"/>
              <w:left w:w="300" w:type="dxa"/>
              <w:bottom w:w="225" w:type="dxa"/>
              <w:right w:w="300" w:type="dxa"/>
            </w:tcMar>
            <w:vAlign w:val="center"/>
            <w:hideMark/>
          </w:tcPr>
          <w:p w14:paraId="57BBC0FF" w14:textId="77777777" w:rsidR="0066003E" w:rsidRPr="0066003E" w:rsidRDefault="0066003E" w:rsidP="0066003E">
            <w:r w:rsidRPr="0066003E">
              <w:t> </w:t>
            </w:r>
          </w:p>
        </w:tc>
        <w:tc>
          <w:tcPr>
            <w:tcW w:w="3390" w:type="dxa"/>
            <w:shd w:val="clear" w:color="auto" w:fill="F1F1F1"/>
            <w:tcMar>
              <w:top w:w="225" w:type="dxa"/>
              <w:left w:w="300" w:type="dxa"/>
              <w:bottom w:w="225" w:type="dxa"/>
              <w:right w:w="300" w:type="dxa"/>
            </w:tcMar>
            <w:vAlign w:val="center"/>
            <w:hideMark/>
          </w:tcPr>
          <w:p w14:paraId="58E7EE4C" w14:textId="77777777" w:rsidR="0066003E" w:rsidRPr="0066003E" w:rsidRDefault="0066003E" w:rsidP="0066003E">
            <w:r w:rsidRPr="0066003E">
              <w:t>Свыше 3,000.00</w:t>
            </w:r>
          </w:p>
        </w:tc>
        <w:tc>
          <w:tcPr>
            <w:tcW w:w="960" w:type="dxa"/>
            <w:shd w:val="clear" w:color="auto" w:fill="F1F1F1"/>
            <w:tcMar>
              <w:top w:w="225" w:type="dxa"/>
              <w:left w:w="300" w:type="dxa"/>
              <w:bottom w:w="225" w:type="dxa"/>
              <w:right w:w="300" w:type="dxa"/>
            </w:tcMar>
            <w:vAlign w:val="center"/>
            <w:hideMark/>
          </w:tcPr>
          <w:p w14:paraId="54ADB685" w14:textId="77777777" w:rsidR="0066003E" w:rsidRPr="0066003E" w:rsidRDefault="0066003E" w:rsidP="0066003E">
            <w:r w:rsidRPr="0066003E">
              <w:t>1,0%</w:t>
            </w:r>
          </w:p>
        </w:tc>
        <w:tc>
          <w:tcPr>
            <w:tcW w:w="960" w:type="dxa"/>
            <w:shd w:val="clear" w:color="auto" w:fill="F1F1F1"/>
            <w:tcMar>
              <w:top w:w="225" w:type="dxa"/>
              <w:left w:w="300" w:type="dxa"/>
              <w:bottom w:w="225" w:type="dxa"/>
              <w:right w:w="300" w:type="dxa"/>
            </w:tcMar>
            <w:vAlign w:val="center"/>
            <w:hideMark/>
          </w:tcPr>
          <w:p w14:paraId="273FEF26" w14:textId="77777777" w:rsidR="0066003E" w:rsidRPr="0066003E" w:rsidRDefault="0066003E" w:rsidP="0066003E">
            <w:r w:rsidRPr="0066003E">
              <w:t> </w:t>
            </w:r>
          </w:p>
        </w:tc>
      </w:tr>
    </w:tbl>
    <w:p w14:paraId="04C56D2A" w14:textId="77777777" w:rsidR="0066003E" w:rsidRPr="0066003E" w:rsidRDefault="0066003E" w:rsidP="0066003E">
      <w:pPr>
        <w:rPr>
          <w:vanish/>
        </w:rPr>
      </w:pPr>
    </w:p>
    <w:tbl>
      <w:tblPr>
        <w:tblW w:w="0" w:type="auto"/>
        <w:shd w:val="clear" w:color="auto" w:fill="F1F1F1"/>
        <w:tblCellMar>
          <w:top w:w="15" w:type="dxa"/>
          <w:left w:w="15" w:type="dxa"/>
          <w:bottom w:w="15" w:type="dxa"/>
          <w:right w:w="15" w:type="dxa"/>
        </w:tblCellMar>
        <w:tblLook w:val="04A0" w:firstRow="1" w:lastRow="0" w:firstColumn="1" w:lastColumn="0" w:noHBand="0" w:noVBand="1"/>
      </w:tblPr>
      <w:tblGrid>
        <w:gridCol w:w="3294"/>
        <w:gridCol w:w="1263"/>
        <w:gridCol w:w="3550"/>
        <w:gridCol w:w="1253"/>
      </w:tblGrid>
      <w:tr w:rsidR="0066003E" w:rsidRPr="0066003E" w14:paraId="157E41A3" w14:textId="77777777" w:rsidTr="0066003E">
        <w:trPr>
          <w:trHeight w:val="600"/>
          <w:tblHeader/>
        </w:trPr>
        <w:tc>
          <w:tcPr>
            <w:tcW w:w="8325" w:type="dxa"/>
            <w:gridSpan w:val="4"/>
            <w:shd w:val="clear" w:color="auto" w:fill="FFDA1A"/>
            <w:tcMar>
              <w:top w:w="300" w:type="dxa"/>
              <w:left w:w="300" w:type="dxa"/>
              <w:bottom w:w="300" w:type="dxa"/>
              <w:right w:w="300" w:type="dxa"/>
            </w:tcMar>
            <w:vAlign w:val="center"/>
            <w:hideMark/>
          </w:tcPr>
          <w:p w14:paraId="24F992B7" w14:textId="77777777" w:rsidR="0066003E" w:rsidRPr="0066003E" w:rsidRDefault="0066003E" w:rsidP="0066003E">
            <w:pPr>
              <w:rPr>
                <w:b/>
                <w:bCs/>
              </w:rPr>
            </w:pPr>
            <w:r w:rsidRPr="0066003E">
              <w:rPr>
                <w:b/>
                <w:bCs/>
              </w:rPr>
              <w:t>ТУРКМЕНИСТАН</w:t>
            </w:r>
          </w:p>
        </w:tc>
      </w:tr>
      <w:tr w:rsidR="0066003E" w:rsidRPr="0066003E" w14:paraId="01B94F56"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27A8C4D0" w14:textId="77777777" w:rsidR="0066003E" w:rsidRPr="0066003E" w:rsidRDefault="0066003E" w:rsidP="0066003E">
            <w:r w:rsidRPr="0066003E">
              <w:rPr>
                <w:b/>
                <w:bCs/>
              </w:rPr>
              <w:t>СУММА ПЕРЕВОДА В РУБЛЯХ</w:t>
            </w:r>
          </w:p>
        </w:tc>
        <w:tc>
          <w:tcPr>
            <w:tcW w:w="150" w:type="dxa"/>
            <w:shd w:val="clear" w:color="auto" w:fill="F1F1F1"/>
            <w:tcMar>
              <w:top w:w="225" w:type="dxa"/>
              <w:left w:w="300" w:type="dxa"/>
              <w:bottom w:w="225" w:type="dxa"/>
              <w:right w:w="300" w:type="dxa"/>
            </w:tcMar>
            <w:vAlign w:val="center"/>
            <w:hideMark/>
          </w:tcPr>
          <w:p w14:paraId="109314B1" w14:textId="77777777" w:rsidR="0066003E" w:rsidRPr="0066003E" w:rsidRDefault="0066003E" w:rsidP="0066003E">
            <w:r w:rsidRPr="0066003E">
              <w:rPr>
                <w:b/>
                <w:bCs/>
              </w:rPr>
              <w:t>ПЛАТА</w:t>
            </w:r>
          </w:p>
        </w:tc>
        <w:tc>
          <w:tcPr>
            <w:tcW w:w="3742" w:type="dxa"/>
            <w:shd w:val="clear" w:color="auto" w:fill="F1F1F1"/>
            <w:tcMar>
              <w:top w:w="225" w:type="dxa"/>
              <w:left w:w="300" w:type="dxa"/>
              <w:bottom w:w="225" w:type="dxa"/>
              <w:right w:w="300" w:type="dxa"/>
            </w:tcMar>
            <w:vAlign w:val="center"/>
            <w:hideMark/>
          </w:tcPr>
          <w:p w14:paraId="758D7575" w14:textId="77777777" w:rsidR="0066003E" w:rsidRPr="0066003E" w:rsidRDefault="0066003E" w:rsidP="0066003E">
            <w:r w:rsidRPr="0066003E">
              <w:rPr>
                <w:b/>
                <w:bCs/>
              </w:rPr>
              <w:t>СУММА ПЕРЕВОДА В ДОЛЛАРАХ США</w:t>
            </w:r>
          </w:p>
        </w:tc>
        <w:tc>
          <w:tcPr>
            <w:tcW w:w="968" w:type="dxa"/>
            <w:shd w:val="clear" w:color="auto" w:fill="F1F1F1"/>
            <w:tcMar>
              <w:top w:w="225" w:type="dxa"/>
              <w:left w:w="300" w:type="dxa"/>
              <w:bottom w:w="225" w:type="dxa"/>
              <w:right w:w="300" w:type="dxa"/>
            </w:tcMar>
            <w:vAlign w:val="center"/>
            <w:hideMark/>
          </w:tcPr>
          <w:p w14:paraId="4EDFFB52" w14:textId="77777777" w:rsidR="0066003E" w:rsidRPr="0066003E" w:rsidRDefault="0066003E" w:rsidP="0066003E">
            <w:r w:rsidRPr="0066003E">
              <w:rPr>
                <w:b/>
                <w:bCs/>
              </w:rPr>
              <w:t>ПЛАТА</w:t>
            </w:r>
          </w:p>
        </w:tc>
      </w:tr>
      <w:tr w:rsidR="0066003E" w:rsidRPr="0066003E" w14:paraId="65E72C9B"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3D2541DA" w14:textId="77777777" w:rsidR="0066003E" w:rsidRPr="0066003E" w:rsidRDefault="0066003E" w:rsidP="0066003E">
            <w:r w:rsidRPr="0066003E">
              <w:t> 100.00 — 100,000.00</w:t>
            </w:r>
          </w:p>
        </w:tc>
        <w:tc>
          <w:tcPr>
            <w:tcW w:w="150" w:type="dxa"/>
            <w:shd w:val="clear" w:color="auto" w:fill="F1F1F1"/>
            <w:tcMar>
              <w:top w:w="225" w:type="dxa"/>
              <w:left w:w="300" w:type="dxa"/>
              <w:bottom w:w="225" w:type="dxa"/>
              <w:right w:w="300" w:type="dxa"/>
            </w:tcMar>
            <w:vAlign w:val="center"/>
            <w:hideMark/>
          </w:tcPr>
          <w:p w14:paraId="595C1719" w14:textId="77777777" w:rsidR="0066003E" w:rsidRPr="0066003E" w:rsidRDefault="0066003E" w:rsidP="0066003E">
            <w:r w:rsidRPr="0066003E">
              <w:t> 1,0%</w:t>
            </w:r>
          </w:p>
        </w:tc>
        <w:tc>
          <w:tcPr>
            <w:tcW w:w="3742" w:type="dxa"/>
            <w:shd w:val="clear" w:color="auto" w:fill="F1F1F1"/>
            <w:tcMar>
              <w:top w:w="225" w:type="dxa"/>
              <w:left w:w="300" w:type="dxa"/>
              <w:bottom w:w="225" w:type="dxa"/>
              <w:right w:w="300" w:type="dxa"/>
            </w:tcMar>
            <w:vAlign w:val="center"/>
            <w:hideMark/>
          </w:tcPr>
          <w:p w14:paraId="3CEEEED4" w14:textId="77777777" w:rsidR="0066003E" w:rsidRPr="0066003E" w:rsidRDefault="0066003E" w:rsidP="0066003E">
            <w:r w:rsidRPr="0066003E">
              <w:t> 3.00 — 3,000.00</w:t>
            </w:r>
          </w:p>
        </w:tc>
        <w:tc>
          <w:tcPr>
            <w:tcW w:w="968" w:type="dxa"/>
            <w:shd w:val="clear" w:color="auto" w:fill="F1F1F1"/>
            <w:tcMar>
              <w:top w:w="225" w:type="dxa"/>
              <w:left w:w="300" w:type="dxa"/>
              <w:bottom w:w="225" w:type="dxa"/>
              <w:right w:w="300" w:type="dxa"/>
            </w:tcMar>
            <w:vAlign w:val="center"/>
            <w:hideMark/>
          </w:tcPr>
          <w:p w14:paraId="354CFF34" w14:textId="77777777" w:rsidR="0066003E" w:rsidRPr="0066003E" w:rsidRDefault="0066003E" w:rsidP="0066003E">
            <w:r w:rsidRPr="0066003E">
              <w:t>1,0%</w:t>
            </w:r>
          </w:p>
        </w:tc>
      </w:tr>
      <w:tr w:rsidR="0066003E" w:rsidRPr="0066003E" w14:paraId="56EC7EE2"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70A7116B" w14:textId="77777777" w:rsidR="0066003E" w:rsidRPr="0066003E" w:rsidRDefault="0066003E" w:rsidP="0066003E">
            <w:r w:rsidRPr="0066003E">
              <w:t> Свыше 100,000.00</w:t>
            </w:r>
          </w:p>
        </w:tc>
        <w:tc>
          <w:tcPr>
            <w:tcW w:w="150" w:type="dxa"/>
            <w:shd w:val="clear" w:color="auto" w:fill="F1F1F1"/>
            <w:tcMar>
              <w:top w:w="225" w:type="dxa"/>
              <w:left w:w="300" w:type="dxa"/>
              <w:bottom w:w="225" w:type="dxa"/>
              <w:right w:w="300" w:type="dxa"/>
            </w:tcMar>
            <w:vAlign w:val="center"/>
            <w:hideMark/>
          </w:tcPr>
          <w:p w14:paraId="54543147" w14:textId="77777777" w:rsidR="0066003E" w:rsidRPr="0066003E" w:rsidRDefault="0066003E" w:rsidP="0066003E">
            <w:r w:rsidRPr="0066003E">
              <w:t> 0,7%</w:t>
            </w:r>
          </w:p>
        </w:tc>
        <w:tc>
          <w:tcPr>
            <w:tcW w:w="3742" w:type="dxa"/>
            <w:shd w:val="clear" w:color="auto" w:fill="F1F1F1"/>
            <w:tcMar>
              <w:top w:w="225" w:type="dxa"/>
              <w:left w:w="300" w:type="dxa"/>
              <w:bottom w:w="225" w:type="dxa"/>
              <w:right w:w="300" w:type="dxa"/>
            </w:tcMar>
            <w:vAlign w:val="center"/>
            <w:hideMark/>
          </w:tcPr>
          <w:p w14:paraId="3CF350ED" w14:textId="77777777" w:rsidR="0066003E" w:rsidRPr="0066003E" w:rsidRDefault="0066003E" w:rsidP="0066003E">
            <w:r w:rsidRPr="0066003E">
              <w:t>Свыше 3,000.00</w:t>
            </w:r>
          </w:p>
        </w:tc>
        <w:tc>
          <w:tcPr>
            <w:tcW w:w="968" w:type="dxa"/>
            <w:shd w:val="clear" w:color="auto" w:fill="F1F1F1"/>
            <w:tcMar>
              <w:top w:w="225" w:type="dxa"/>
              <w:left w:w="300" w:type="dxa"/>
              <w:bottom w:w="225" w:type="dxa"/>
              <w:right w:w="300" w:type="dxa"/>
            </w:tcMar>
            <w:vAlign w:val="center"/>
            <w:hideMark/>
          </w:tcPr>
          <w:p w14:paraId="5D746FA9" w14:textId="77777777" w:rsidR="0066003E" w:rsidRPr="0066003E" w:rsidRDefault="0066003E" w:rsidP="0066003E">
            <w:r w:rsidRPr="0066003E">
              <w:t>0,7%</w:t>
            </w:r>
          </w:p>
        </w:tc>
      </w:tr>
      <w:tr w:rsidR="0066003E" w:rsidRPr="0066003E" w14:paraId="480215F3" w14:textId="77777777" w:rsidTr="0066003E">
        <w:trPr>
          <w:trHeight w:val="600"/>
          <w:tblHeader/>
        </w:trPr>
        <w:tc>
          <w:tcPr>
            <w:tcW w:w="8325" w:type="dxa"/>
            <w:gridSpan w:val="4"/>
            <w:shd w:val="clear" w:color="auto" w:fill="FFDA1A"/>
            <w:tcMar>
              <w:top w:w="300" w:type="dxa"/>
              <w:left w:w="300" w:type="dxa"/>
              <w:bottom w:w="300" w:type="dxa"/>
              <w:right w:w="300" w:type="dxa"/>
            </w:tcMar>
            <w:vAlign w:val="center"/>
            <w:hideMark/>
          </w:tcPr>
          <w:p w14:paraId="49CC91CC" w14:textId="77777777" w:rsidR="0066003E" w:rsidRPr="0066003E" w:rsidRDefault="0066003E" w:rsidP="0066003E">
            <w:pPr>
              <w:rPr>
                <w:b/>
                <w:bCs/>
              </w:rPr>
            </w:pPr>
            <w:r w:rsidRPr="0066003E">
              <w:rPr>
                <w:b/>
                <w:bCs/>
              </w:rPr>
              <w:t>КЫРГЫЗСТАН, ТАДЖИКИСТАН, ГРУЗИЯ, МОЛДОВА</w:t>
            </w:r>
          </w:p>
        </w:tc>
      </w:tr>
      <w:tr w:rsidR="0066003E" w:rsidRPr="0066003E" w14:paraId="69CF0DB6"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1310F920" w14:textId="77777777" w:rsidR="0066003E" w:rsidRPr="0066003E" w:rsidRDefault="0066003E" w:rsidP="0066003E">
            <w:r w:rsidRPr="0066003E">
              <w:rPr>
                <w:b/>
                <w:bCs/>
              </w:rPr>
              <w:t>СУММА ПЕРЕВОДА В РУБЛЯХ</w:t>
            </w:r>
          </w:p>
        </w:tc>
        <w:tc>
          <w:tcPr>
            <w:tcW w:w="150" w:type="dxa"/>
            <w:shd w:val="clear" w:color="auto" w:fill="F1F1F1"/>
            <w:tcMar>
              <w:top w:w="225" w:type="dxa"/>
              <w:left w:w="300" w:type="dxa"/>
              <w:bottom w:w="225" w:type="dxa"/>
              <w:right w:w="300" w:type="dxa"/>
            </w:tcMar>
            <w:vAlign w:val="center"/>
            <w:hideMark/>
          </w:tcPr>
          <w:p w14:paraId="0D31FF0B" w14:textId="77777777" w:rsidR="0066003E" w:rsidRPr="0066003E" w:rsidRDefault="0066003E" w:rsidP="0066003E">
            <w:r w:rsidRPr="0066003E">
              <w:rPr>
                <w:b/>
                <w:bCs/>
              </w:rPr>
              <w:t>ПЛАТА</w:t>
            </w:r>
          </w:p>
        </w:tc>
        <w:tc>
          <w:tcPr>
            <w:tcW w:w="3742" w:type="dxa"/>
            <w:shd w:val="clear" w:color="auto" w:fill="F1F1F1"/>
            <w:tcMar>
              <w:top w:w="225" w:type="dxa"/>
              <w:left w:w="300" w:type="dxa"/>
              <w:bottom w:w="225" w:type="dxa"/>
              <w:right w:w="300" w:type="dxa"/>
            </w:tcMar>
            <w:vAlign w:val="center"/>
            <w:hideMark/>
          </w:tcPr>
          <w:p w14:paraId="5212083C" w14:textId="77777777" w:rsidR="0066003E" w:rsidRPr="0066003E" w:rsidRDefault="0066003E" w:rsidP="0066003E">
            <w:r w:rsidRPr="0066003E">
              <w:rPr>
                <w:b/>
                <w:bCs/>
              </w:rPr>
              <w:t>СУММА ПЕРЕВОДА В ДОЛЛАРАХ США</w:t>
            </w:r>
          </w:p>
        </w:tc>
        <w:tc>
          <w:tcPr>
            <w:tcW w:w="968" w:type="dxa"/>
            <w:shd w:val="clear" w:color="auto" w:fill="F1F1F1"/>
            <w:tcMar>
              <w:top w:w="225" w:type="dxa"/>
              <w:left w:w="300" w:type="dxa"/>
              <w:bottom w:w="225" w:type="dxa"/>
              <w:right w:w="300" w:type="dxa"/>
            </w:tcMar>
            <w:vAlign w:val="center"/>
            <w:hideMark/>
          </w:tcPr>
          <w:p w14:paraId="18D2CB54" w14:textId="77777777" w:rsidR="0066003E" w:rsidRPr="0066003E" w:rsidRDefault="0066003E" w:rsidP="0066003E">
            <w:r w:rsidRPr="0066003E">
              <w:rPr>
                <w:b/>
                <w:bCs/>
              </w:rPr>
              <w:t>ПЛАТА</w:t>
            </w:r>
          </w:p>
        </w:tc>
      </w:tr>
      <w:tr w:rsidR="0066003E" w:rsidRPr="0066003E" w14:paraId="48704742"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474DE1CC" w14:textId="77777777" w:rsidR="0066003E" w:rsidRPr="0066003E" w:rsidRDefault="0066003E" w:rsidP="0066003E">
            <w:r w:rsidRPr="0066003E">
              <w:t> 100.00 — 5,000.00</w:t>
            </w:r>
          </w:p>
        </w:tc>
        <w:tc>
          <w:tcPr>
            <w:tcW w:w="150" w:type="dxa"/>
            <w:shd w:val="clear" w:color="auto" w:fill="F1F1F1"/>
            <w:tcMar>
              <w:top w:w="225" w:type="dxa"/>
              <w:left w:w="300" w:type="dxa"/>
              <w:bottom w:w="225" w:type="dxa"/>
              <w:right w:w="300" w:type="dxa"/>
            </w:tcMar>
            <w:vAlign w:val="center"/>
            <w:hideMark/>
          </w:tcPr>
          <w:p w14:paraId="11DC316B" w14:textId="77777777" w:rsidR="0066003E" w:rsidRPr="0066003E" w:rsidRDefault="0066003E" w:rsidP="0066003E">
            <w:r w:rsidRPr="0066003E">
              <w:t> 100.00</w:t>
            </w:r>
          </w:p>
        </w:tc>
        <w:tc>
          <w:tcPr>
            <w:tcW w:w="3742" w:type="dxa"/>
            <w:shd w:val="clear" w:color="auto" w:fill="F1F1F1"/>
            <w:tcMar>
              <w:top w:w="225" w:type="dxa"/>
              <w:left w:w="300" w:type="dxa"/>
              <w:bottom w:w="225" w:type="dxa"/>
              <w:right w:w="300" w:type="dxa"/>
            </w:tcMar>
            <w:vAlign w:val="center"/>
            <w:hideMark/>
          </w:tcPr>
          <w:p w14:paraId="47609556" w14:textId="77777777" w:rsidR="0066003E" w:rsidRPr="0066003E" w:rsidRDefault="0066003E" w:rsidP="0066003E">
            <w:r w:rsidRPr="0066003E">
              <w:t> 3.00 — 200.00</w:t>
            </w:r>
          </w:p>
        </w:tc>
        <w:tc>
          <w:tcPr>
            <w:tcW w:w="968" w:type="dxa"/>
            <w:shd w:val="clear" w:color="auto" w:fill="F1F1F1"/>
            <w:tcMar>
              <w:top w:w="225" w:type="dxa"/>
              <w:left w:w="300" w:type="dxa"/>
              <w:bottom w:w="225" w:type="dxa"/>
              <w:right w:w="300" w:type="dxa"/>
            </w:tcMar>
            <w:vAlign w:val="center"/>
            <w:hideMark/>
          </w:tcPr>
          <w:p w14:paraId="5F4DD84F" w14:textId="77777777" w:rsidR="0066003E" w:rsidRPr="0066003E" w:rsidRDefault="0066003E" w:rsidP="0066003E">
            <w:r w:rsidRPr="0066003E">
              <w:t>3.00</w:t>
            </w:r>
          </w:p>
        </w:tc>
      </w:tr>
      <w:tr w:rsidR="0066003E" w:rsidRPr="0066003E" w14:paraId="5689FC67"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166A92C9" w14:textId="77777777" w:rsidR="0066003E" w:rsidRPr="0066003E" w:rsidRDefault="0066003E" w:rsidP="0066003E">
            <w:r w:rsidRPr="0066003E">
              <w:t> Свыше 5,000.00</w:t>
            </w:r>
          </w:p>
        </w:tc>
        <w:tc>
          <w:tcPr>
            <w:tcW w:w="150" w:type="dxa"/>
            <w:shd w:val="clear" w:color="auto" w:fill="F1F1F1"/>
            <w:tcMar>
              <w:top w:w="225" w:type="dxa"/>
              <w:left w:w="300" w:type="dxa"/>
              <w:bottom w:w="225" w:type="dxa"/>
              <w:right w:w="300" w:type="dxa"/>
            </w:tcMar>
            <w:vAlign w:val="center"/>
            <w:hideMark/>
          </w:tcPr>
          <w:p w14:paraId="118DDA67" w14:textId="77777777" w:rsidR="0066003E" w:rsidRPr="0066003E" w:rsidRDefault="0066003E" w:rsidP="0066003E">
            <w:r w:rsidRPr="0066003E">
              <w:t> 1,00%</w:t>
            </w:r>
          </w:p>
        </w:tc>
        <w:tc>
          <w:tcPr>
            <w:tcW w:w="3742" w:type="dxa"/>
            <w:shd w:val="clear" w:color="auto" w:fill="F1F1F1"/>
            <w:tcMar>
              <w:top w:w="225" w:type="dxa"/>
              <w:left w:w="300" w:type="dxa"/>
              <w:bottom w:w="225" w:type="dxa"/>
              <w:right w:w="300" w:type="dxa"/>
            </w:tcMar>
            <w:vAlign w:val="center"/>
            <w:hideMark/>
          </w:tcPr>
          <w:p w14:paraId="0A00496F" w14:textId="77777777" w:rsidR="0066003E" w:rsidRPr="0066003E" w:rsidRDefault="0066003E" w:rsidP="0066003E">
            <w:r w:rsidRPr="0066003E">
              <w:t>Свыше 200.00</w:t>
            </w:r>
          </w:p>
        </w:tc>
        <w:tc>
          <w:tcPr>
            <w:tcW w:w="968" w:type="dxa"/>
            <w:shd w:val="clear" w:color="auto" w:fill="F1F1F1"/>
            <w:tcMar>
              <w:top w:w="225" w:type="dxa"/>
              <w:left w:w="300" w:type="dxa"/>
              <w:bottom w:w="225" w:type="dxa"/>
              <w:right w:w="300" w:type="dxa"/>
            </w:tcMar>
            <w:vAlign w:val="center"/>
            <w:hideMark/>
          </w:tcPr>
          <w:p w14:paraId="480DDAA6" w14:textId="77777777" w:rsidR="0066003E" w:rsidRPr="0066003E" w:rsidRDefault="0066003E" w:rsidP="0066003E">
            <w:r w:rsidRPr="0066003E">
              <w:t>1,00%</w:t>
            </w:r>
          </w:p>
        </w:tc>
      </w:tr>
    </w:tbl>
    <w:p w14:paraId="06A4DD0E" w14:textId="77777777" w:rsidR="0066003E" w:rsidRPr="0066003E" w:rsidRDefault="0066003E" w:rsidP="0066003E">
      <w:pPr>
        <w:rPr>
          <w:vanish/>
        </w:rPr>
      </w:pPr>
    </w:p>
    <w:tbl>
      <w:tblPr>
        <w:tblW w:w="0" w:type="auto"/>
        <w:shd w:val="clear" w:color="auto" w:fill="F1F1F1"/>
        <w:tblCellMar>
          <w:top w:w="15" w:type="dxa"/>
          <w:left w:w="15" w:type="dxa"/>
          <w:bottom w:w="15" w:type="dxa"/>
          <w:right w:w="15" w:type="dxa"/>
        </w:tblCellMar>
        <w:tblLook w:val="04A0" w:firstRow="1" w:lastRow="0" w:firstColumn="1" w:lastColumn="0" w:noHBand="0" w:noVBand="1"/>
      </w:tblPr>
      <w:tblGrid>
        <w:gridCol w:w="3246"/>
        <w:gridCol w:w="1380"/>
        <w:gridCol w:w="3481"/>
        <w:gridCol w:w="1253"/>
      </w:tblGrid>
      <w:tr w:rsidR="0066003E" w:rsidRPr="0066003E" w14:paraId="718ABC52" w14:textId="77777777" w:rsidTr="0066003E">
        <w:trPr>
          <w:trHeight w:val="600"/>
          <w:tblHeader/>
        </w:trPr>
        <w:tc>
          <w:tcPr>
            <w:tcW w:w="8325" w:type="dxa"/>
            <w:gridSpan w:val="4"/>
            <w:shd w:val="clear" w:color="auto" w:fill="FFDA1A"/>
            <w:tcMar>
              <w:top w:w="300" w:type="dxa"/>
              <w:left w:w="300" w:type="dxa"/>
              <w:bottom w:w="300" w:type="dxa"/>
              <w:right w:w="300" w:type="dxa"/>
            </w:tcMar>
            <w:vAlign w:val="center"/>
            <w:hideMark/>
          </w:tcPr>
          <w:p w14:paraId="7DC10932" w14:textId="77777777" w:rsidR="0066003E" w:rsidRPr="0066003E" w:rsidRDefault="0066003E" w:rsidP="0066003E">
            <w:pPr>
              <w:rPr>
                <w:b/>
                <w:bCs/>
              </w:rPr>
            </w:pPr>
            <w:r w:rsidRPr="0066003E">
              <w:rPr>
                <w:b/>
                <w:bCs/>
              </w:rPr>
              <w:lastRenderedPageBreak/>
              <w:t>УЗБЕКИСТАН</w:t>
            </w:r>
          </w:p>
        </w:tc>
      </w:tr>
      <w:tr w:rsidR="0066003E" w:rsidRPr="0066003E" w14:paraId="6CD6DB48"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72678B0D" w14:textId="77777777" w:rsidR="0066003E" w:rsidRPr="0066003E" w:rsidRDefault="0066003E" w:rsidP="0066003E">
            <w:r w:rsidRPr="0066003E">
              <w:rPr>
                <w:b/>
                <w:bCs/>
              </w:rPr>
              <w:t>СУММА ПЕРЕВОДА В РУБЛЯХ</w:t>
            </w:r>
          </w:p>
        </w:tc>
        <w:tc>
          <w:tcPr>
            <w:tcW w:w="150" w:type="dxa"/>
            <w:shd w:val="clear" w:color="auto" w:fill="F1F1F1"/>
            <w:tcMar>
              <w:top w:w="225" w:type="dxa"/>
              <w:left w:w="300" w:type="dxa"/>
              <w:bottom w:w="225" w:type="dxa"/>
              <w:right w:w="300" w:type="dxa"/>
            </w:tcMar>
            <w:vAlign w:val="center"/>
            <w:hideMark/>
          </w:tcPr>
          <w:p w14:paraId="094E55E8" w14:textId="77777777" w:rsidR="0066003E" w:rsidRPr="0066003E" w:rsidRDefault="0066003E" w:rsidP="0066003E">
            <w:r w:rsidRPr="0066003E">
              <w:rPr>
                <w:b/>
                <w:bCs/>
              </w:rPr>
              <w:t>ПЛАТА</w:t>
            </w:r>
          </w:p>
        </w:tc>
        <w:tc>
          <w:tcPr>
            <w:tcW w:w="3742" w:type="dxa"/>
            <w:shd w:val="clear" w:color="auto" w:fill="F1F1F1"/>
            <w:tcMar>
              <w:top w:w="225" w:type="dxa"/>
              <w:left w:w="300" w:type="dxa"/>
              <w:bottom w:w="225" w:type="dxa"/>
              <w:right w:w="300" w:type="dxa"/>
            </w:tcMar>
            <w:vAlign w:val="center"/>
            <w:hideMark/>
          </w:tcPr>
          <w:p w14:paraId="1D425337" w14:textId="77777777" w:rsidR="0066003E" w:rsidRPr="0066003E" w:rsidRDefault="0066003E" w:rsidP="0066003E">
            <w:r w:rsidRPr="0066003E">
              <w:rPr>
                <w:b/>
                <w:bCs/>
              </w:rPr>
              <w:t>СУММА ПЕРЕВОДА В ДОЛЛАРАХ США</w:t>
            </w:r>
          </w:p>
        </w:tc>
        <w:tc>
          <w:tcPr>
            <w:tcW w:w="968" w:type="dxa"/>
            <w:shd w:val="clear" w:color="auto" w:fill="F1F1F1"/>
            <w:tcMar>
              <w:top w:w="225" w:type="dxa"/>
              <w:left w:w="300" w:type="dxa"/>
              <w:bottom w:w="225" w:type="dxa"/>
              <w:right w:w="300" w:type="dxa"/>
            </w:tcMar>
            <w:vAlign w:val="center"/>
            <w:hideMark/>
          </w:tcPr>
          <w:p w14:paraId="147F25B9" w14:textId="77777777" w:rsidR="0066003E" w:rsidRPr="0066003E" w:rsidRDefault="0066003E" w:rsidP="0066003E">
            <w:r w:rsidRPr="0066003E">
              <w:rPr>
                <w:b/>
                <w:bCs/>
              </w:rPr>
              <w:t>ПЛАТА</w:t>
            </w:r>
          </w:p>
        </w:tc>
      </w:tr>
      <w:tr w:rsidR="0066003E" w:rsidRPr="0066003E" w14:paraId="00DBB729"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09A75863" w14:textId="77777777" w:rsidR="0066003E" w:rsidRPr="0066003E" w:rsidRDefault="0066003E" w:rsidP="0066003E">
            <w:r w:rsidRPr="0066003E">
              <w:t> 100.00 — 5,000.00</w:t>
            </w:r>
          </w:p>
        </w:tc>
        <w:tc>
          <w:tcPr>
            <w:tcW w:w="150" w:type="dxa"/>
            <w:shd w:val="clear" w:color="auto" w:fill="F1F1F1"/>
            <w:tcMar>
              <w:top w:w="225" w:type="dxa"/>
              <w:left w:w="300" w:type="dxa"/>
              <w:bottom w:w="225" w:type="dxa"/>
              <w:right w:w="300" w:type="dxa"/>
            </w:tcMar>
            <w:vAlign w:val="center"/>
            <w:hideMark/>
          </w:tcPr>
          <w:p w14:paraId="73F691EC" w14:textId="77777777" w:rsidR="0066003E" w:rsidRPr="0066003E" w:rsidRDefault="0066003E" w:rsidP="0066003E">
            <w:r w:rsidRPr="0066003E">
              <w:t> 100.00</w:t>
            </w:r>
          </w:p>
        </w:tc>
        <w:tc>
          <w:tcPr>
            <w:tcW w:w="3742" w:type="dxa"/>
            <w:shd w:val="clear" w:color="auto" w:fill="F1F1F1"/>
            <w:tcMar>
              <w:top w:w="225" w:type="dxa"/>
              <w:left w:w="300" w:type="dxa"/>
              <w:bottom w:w="225" w:type="dxa"/>
              <w:right w:w="300" w:type="dxa"/>
            </w:tcMar>
            <w:vAlign w:val="center"/>
            <w:hideMark/>
          </w:tcPr>
          <w:p w14:paraId="55490145" w14:textId="77777777" w:rsidR="0066003E" w:rsidRPr="0066003E" w:rsidRDefault="0066003E" w:rsidP="0066003E">
            <w:r w:rsidRPr="0066003E">
              <w:t> 3.00 — 200.00</w:t>
            </w:r>
          </w:p>
        </w:tc>
        <w:tc>
          <w:tcPr>
            <w:tcW w:w="968" w:type="dxa"/>
            <w:shd w:val="clear" w:color="auto" w:fill="F1F1F1"/>
            <w:tcMar>
              <w:top w:w="225" w:type="dxa"/>
              <w:left w:w="300" w:type="dxa"/>
              <w:bottom w:w="225" w:type="dxa"/>
              <w:right w:w="300" w:type="dxa"/>
            </w:tcMar>
            <w:vAlign w:val="center"/>
            <w:hideMark/>
          </w:tcPr>
          <w:p w14:paraId="6CC29BB1" w14:textId="77777777" w:rsidR="0066003E" w:rsidRPr="0066003E" w:rsidRDefault="0066003E" w:rsidP="0066003E">
            <w:r w:rsidRPr="0066003E">
              <w:t>3.00</w:t>
            </w:r>
          </w:p>
        </w:tc>
      </w:tr>
      <w:tr w:rsidR="0066003E" w:rsidRPr="0066003E" w14:paraId="1B0BAD3E"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080E5C11" w14:textId="77777777" w:rsidR="0066003E" w:rsidRPr="0066003E" w:rsidRDefault="0066003E" w:rsidP="0066003E">
            <w:r w:rsidRPr="0066003E">
              <w:t> Свыше 5,000.00</w:t>
            </w:r>
          </w:p>
        </w:tc>
        <w:tc>
          <w:tcPr>
            <w:tcW w:w="150" w:type="dxa"/>
            <w:shd w:val="clear" w:color="auto" w:fill="F1F1F1"/>
            <w:tcMar>
              <w:top w:w="225" w:type="dxa"/>
              <w:left w:w="300" w:type="dxa"/>
              <w:bottom w:w="225" w:type="dxa"/>
              <w:right w:w="300" w:type="dxa"/>
            </w:tcMar>
            <w:vAlign w:val="center"/>
            <w:hideMark/>
          </w:tcPr>
          <w:p w14:paraId="29EEA62F" w14:textId="77777777" w:rsidR="0066003E" w:rsidRPr="0066003E" w:rsidRDefault="0066003E" w:rsidP="0066003E">
            <w:r w:rsidRPr="0066003E">
              <w:t> 1,3%</w:t>
            </w:r>
          </w:p>
        </w:tc>
        <w:tc>
          <w:tcPr>
            <w:tcW w:w="3742" w:type="dxa"/>
            <w:shd w:val="clear" w:color="auto" w:fill="F1F1F1"/>
            <w:tcMar>
              <w:top w:w="225" w:type="dxa"/>
              <w:left w:w="300" w:type="dxa"/>
              <w:bottom w:w="225" w:type="dxa"/>
              <w:right w:w="300" w:type="dxa"/>
            </w:tcMar>
            <w:vAlign w:val="center"/>
            <w:hideMark/>
          </w:tcPr>
          <w:p w14:paraId="436A2C48" w14:textId="77777777" w:rsidR="0066003E" w:rsidRPr="0066003E" w:rsidRDefault="0066003E" w:rsidP="0066003E">
            <w:r w:rsidRPr="0066003E">
              <w:t>Свыше 200.00</w:t>
            </w:r>
          </w:p>
        </w:tc>
        <w:tc>
          <w:tcPr>
            <w:tcW w:w="968" w:type="dxa"/>
            <w:shd w:val="clear" w:color="auto" w:fill="F1F1F1"/>
            <w:tcMar>
              <w:top w:w="225" w:type="dxa"/>
              <w:left w:w="300" w:type="dxa"/>
              <w:bottom w:w="225" w:type="dxa"/>
              <w:right w:w="300" w:type="dxa"/>
            </w:tcMar>
            <w:vAlign w:val="center"/>
            <w:hideMark/>
          </w:tcPr>
          <w:p w14:paraId="5B31A820" w14:textId="77777777" w:rsidR="0066003E" w:rsidRPr="0066003E" w:rsidRDefault="0066003E" w:rsidP="0066003E">
            <w:r w:rsidRPr="0066003E">
              <w:t>1,3%</w:t>
            </w:r>
          </w:p>
        </w:tc>
      </w:tr>
      <w:tr w:rsidR="0066003E" w:rsidRPr="0066003E" w14:paraId="25065CA3" w14:textId="77777777" w:rsidTr="0066003E">
        <w:trPr>
          <w:trHeight w:val="600"/>
          <w:tblHeader/>
        </w:trPr>
        <w:tc>
          <w:tcPr>
            <w:tcW w:w="8325" w:type="dxa"/>
            <w:gridSpan w:val="4"/>
            <w:shd w:val="clear" w:color="auto" w:fill="FFDA1A"/>
            <w:tcMar>
              <w:top w:w="300" w:type="dxa"/>
              <w:left w:w="300" w:type="dxa"/>
              <w:bottom w:w="300" w:type="dxa"/>
              <w:right w:w="300" w:type="dxa"/>
            </w:tcMar>
            <w:vAlign w:val="center"/>
            <w:hideMark/>
          </w:tcPr>
          <w:p w14:paraId="2A01E04B" w14:textId="77777777" w:rsidR="0066003E" w:rsidRPr="0066003E" w:rsidRDefault="0066003E" w:rsidP="0066003E">
            <w:pPr>
              <w:rPr>
                <w:b/>
                <w:bCs/>
              </w:rPr>
            </w:pPr>
            <w:r w:rsidRPr="0066003E">
              <w:rPr>
                <w:b/>
                <w:bCs/>
              </w:rPr>
              <w:t>ДАЛЬНЕЕ ЗАРУБЕЖЬЕ</w:t>
            </w:r>
          </w:p>
        </w:tc>
      </w:tr>
      <w:tr w:rsidR="0066003E" w:rsidRPr="0066003E" w14:paraId="17E60192"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001CA652" w14:textId="77777777" w:rsidR="0066003E" w:rsidRPr="0066003E" w:rsidRDefault="0066003E" w:rsidP="0066003E">
            <w:r w:rsidRPr="0066003E">
              <w:rPr>
                <w:b/>
                <w:bCs/>
              </w:rPr>
              <w:t>СУММА ПЕРЕВОДА В РУБЛЯХ</w:t>
            </w:r>
          </w:p>
        </w:tc>
        <w:tc>
          <w:tcPr>
            <w:tcW w:w="150" w:type="dxa"/>
            <w:shd w:val="clear" w:color="auto" w:fill="F1F1F1"/>
            <w:tcMar>
              <w:top w:w="225" w:type="dxa"/>
              <w:left w:w="300" w:type="dxa"/>
              <w:bottom w:w="225" w:type="dxa"/>
              <w:right w:w="300" w:type="dxa"/>
            </w:tcMar>
            <w:vAlign w:val="center"/>
            <w:hideMark/>
          </w:tcPr>
          <w:p w14:paraId="662547BE" w14:textId="77777777" w:rsidR="0066003E" w:rsidRPr="0066003E" w:rsidRDefault="0066003E" w:rsidP="0066003E">
            <w:r w:rsidRPr="0066003E">
              <w:rPr>
                <w:b/>
                <w:bCs/>
              </w:rPr>
              <w:t>ПЛАТА</w:t>
            </w:r>
          </w:p>
        </w:tc>
        <w:tc>
          <w:tcPr>
            <w:tcW w:w="3742" w:type="dxa"/>
            <w:shd w:val="clear" w:color="auto" w:fill="F1F1F1"/>
            <w:tcMar>
              <w:top w:w="225" w:type="dxa"/>
              <w:left w:w="300" w:type="dxa"/>
              <w:bottom w:w="225" w:type="dxa"/>
              <w:right w:w="300" w:type="dxa"/>
            </w:tcMar>
            <w:vAlign w:val="center"/>
            <w:hideMark/>
          </w:tcPr>
          <w:p w14:paraId="3F3E2775" w14:textId="77777777" w:rsidR="0066003E" w:rsidRPr="0066003E" w:rsidRDefault="0066003E" w:rsidP="0066003E">
            <w:r w:rsidRPr="0066003E">
              <w:rPr>
                <w:b/>
                <w:bCs/>
              </w:rPr>
              <w:t>СУММА ПЕРЕВОДА В ДОЛЛАРАХ США</w:t>
            </w:r>
          </w:p>
        </w:tc>
        <w:tc>
          <w:tcPr>
            <w:tcW w:w="968" w:type="dxa"/>
            <w:shd w:val="clear" w:color="auto" w:fill="F1F1F1"/>
            <w:tcMar>
              <w:top w:w="225" w:type="dxa"/>
              <w:left w:w="300" w:type="dxa"/>
              <w:bottom w:w="225" w:type="dxa"/>
              <w:right w:w="300" w:type="dxa"/>
            </w:tcMar>
            <w:vAlign w:val="center"/>
            <w:hideMark/>
          </w:tcPr>
          <w:p w14:paraId="4E7C76CA" w14:textId="77777777" w:rsidR="0066003E" w:rsidRPr="0066003E" w:rsidRDefault="0066003E" w:rsidP="0066003E">
            <w:r w:rsidRPr="0066003E">
              <w:rPr>
                <w:b/>
                <w:bCs/>
              </w:rPr>
              <w:t>ПЛАТА</w:t>
            </w:r>
          </w:p>
        </w:tc>
      </w:tr>
      <w:tr w:rsidR="0066003E" w:rsidRPr="0066003E" w14:paraId="4E6FB11C"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6DD6FDE0" w14:textId="77777777" w:rsidR="0066003E" w:rsidRPr="0066003E" w:rsidRDefault="0066003E" w:rsidP="0066003E">
            <w:r w:rsidRPr="0066003E">
              <w:t> 100.00 — 2,500.00</w:t>
            </w:r>
          </w:p>
        </w:tc>
        <w:tc>
          <w:tcPr>
            <w:tcW w:w="150" w:type="dxa"/>
            <w:shd w:val="clear" w:color="auto" w:fill="F1F1F1"/>
            <w:tcMar>
              <w:top w:w="225" w:type="dxa"/>
              <w:left w:w="300" w:type="dxa"/>
              <w:bottom w:w="225" w:type="dxa"/>
              <w:right w:w="300" w:type="dxa"/>
            </w:tcMar>
            <w:vAlign w:val="center"/>
            <w:hideMark/>
          </w:tcPr>
          <w:p w14:paraId="6BD67149" w14:textId="77777777" w:rsidR="0066003E" w:rsidRPr="0066003E" w:rsidRDefault="0066003E" w:rsidP="0066003E">
            <w:r w:rsidRPr="0066003E">
              <w:t> 250.00</w:t>
            </w:r>
          </w:p>
        </w:tc>
        <w:tc>
          <w:tcPr>
            <w:tcW w:w="3742" w:type="dxa"/>
            <w:shd w:val="clear" w:color="auto" w:fill="F1F1F1"/>
            <w:tcMar>
              <w:top w:w="225" w:type="dxa"/>
              <w:left w:w="300" w:type="dxa"/>
              <w:bottom w:w="225" w:type="dxa"/>
              <w:right w:w="300" w:type="dxa"/>
            </w:tcMar>
            <w:vAlign w:val="center"/>
            <w:hideMark/>
          </w:tcPr>
          <w:p w14:paraId="1CC4E18D" w14:textId="77777777" w:rsidR="0066003E" w:rsidRPr="0066003E" w:rsidRDefault="0066003E" w:rsidP="0066003E">
            <w:r w:rsidRPr="0066003E">
              <w:t> 3.00 — 200.00</w:t>
            </w:r>
          </w:p>
        </w:tc>
        <w:tc>
          <w:tcPr>
            <w:tcW w:w="968" w:type="dxa"/>
            <w:shd w:val="clear" w:color="auto" w:fill="F1F1F1"/>
            <w:tcMar>
              <w:top w:w="225" w:type="dxa"/>
              <w:left w:w="300" w:type="dxa"/>
              <w:bottom w:w="225" w:type="dxa"/>
              <w:right w:w="300" w:type="dxa"/>
            </w:tcMar>
            <w:vAlign w:val="center"/>
            <w:hideMark/>
          </w:tcPr>
          <w:p w14:paraId="480DA495" w14:textId="77777777" w:rsidR="0066003E" w:rsidRPr="0066003E" w:rsidRDefault="0066003E" w:rsidP="0066003E">
            <w:r w:rsidRPr="0066003E">
              <w:t>10.00</w:t>
            </w:r>
          </w:p>
        </w:tc>
      </w:tr>
      <w:tr w:rsidR="0066003E" w:rsidRPr="0066003E" w14:paraId="39F3D9A6"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2DEA55DE" w14:textId="77777777" w:rsidR="0066003E" w:rsidRPr="0066003E" w:rsidRDefault="0066003E" w:rsidP="0066003E">
            <w:r w:rsidRPr="0066003E">
              <w:t>2,500.00 — 5,000.00</w:t>
            </w:r>
          </w:p>
        </w:tc>
        <w:tc>
          <w:tcPr>
            <w:tcW w:w="150" w:type="dxa"/>
            <w:shd w:val="clear" w:color="auto" w:fill="F1F1F1"/>
            <w:tcMar>
              <w:top w:w="225" w:type="dxa"/>
              <w:left w:w="300" w:type="dxa"/>
              <w:bottom w:w="225" w:type="dxa"/>
              <w:right w:w="300" w:type="dxa"/>
            </w:tcMar>
            <w:vAlign w:val="center"/>
            <w:hideMark/>
          </w:tcPr>
          <w:p w14:paraId="11ECDF32" w14:textId="77777777" w:rsidR="0066003E" w:rsidRPr="0066003E" w:rsidRDefault="0066003E" w:rsidP="0066003E">
            <w:r w:rsidRPr="0066003E">
              <w:t> 500.00</w:t>
            </w:r>
          </w:p>
        </w:tc>
        <w:tc>
          <w:tcPr>
            <w:tcW w:w="3742" w:type="dxa"/>
            <w:shd w:val="clear" w:color="auto" w:fill="F1F1F1"/>
            <w:tcMar>
              <w:top w:w="225" w:type="dxa"/>
              <w:left w:w="300" w:type="dxa"/>
              <w:bottom w:w="225" w:type="dxa"/>
              <w:right w:w="300" w:type="dxa"/>
            </w:tcMar>
            <w:vAlign w:val="center"/>
            <w:hideMark/>
          </w:tcPr>
          <w:p w14:paraId="473B47D2" w14:textId="77777777" w:rsidR="0066003E" w:rsidRPr="0066003E" w:rsidRDefault="0066003E" w:rsidP="0066003E">
            <w:r w:rsidRPr="0066003E">
              <w:t>100.01 — 200.00</w:t>
            </w:r>
          </w:p>
        </w:tc>
        <w:tc>
          <w:tcPr>
            <w:tcW w:w="968" w:type="dxa"/>
            <w:shd w:val="clear" w:color="auto" w:fill="F1F1F1"/>
            <w:tcMar>
              <w:top w:w="225" w:type="dxa"/>
              <w:left w:w="300" w:type="dxa"/>
              <w:bottom w:w="225" w:type="dxa"/>
              <w:right w:w="300" w:type="dxa"/>
            </w:tcMar>
            <w:vAlign w:val="center"/>
            <w:hideMark/>
          </w:tcPr>
          <w:p w14:paraId="483F2824" w14:textId="77777777" w:rsidR="0066003E" w:rsidRPr="0066003E" w:rsidRDefault="0066003E" w:rsidP="0066003E">
            <w:r w:rsidRPr="0066003E">
              <w:t>20.00</w:t>
            </w:r>
          </w:p>
        </w:tc>
      </w:tr>
      <w:tr w:rsidR="0066003E" w:rsidRPr="0066003E" w14:paraId="1CB712AD"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5AF196B6" w14:textId="77777777" w:rsidR="0066003E" w:rsidRPr="0066003E" w:rsidRDefault="0066003E" w:rsidP="0066003E">
            <w:r w:rsidRPr="0066003E">
              <w:t>5,000.01 — 10,000.00</w:t>
            </w:r>
          </w:p>
        </w:tc>
        <w:tc>
          <w:tcPr>
            <w:tcW w:w="150" w:type="dxa"/>
            <w:shd w:val="clear" w:color="auto" w:fill="F1F1F1"/>
            <w:tcMar>
              <w:top w:w="225" w:type="dxa"/>
              <w:left w:w="300" w:type="dxa"/>
              <w:bottom w:w="225" w:type="dxa"/>
              <w:right w:w="300" w:type="dxa"/>
            </w:tcMar>
            <w:vAlign w:val="center"/>
            <w:hideMark/>
          </w:tcPr>
          <w:p w14:paraId="012FA30E" w14:textId="77777777" w:rsidR="0066003E" w:rsidRPr="0066003E" w:rsidRDefault="0066003E" w:rsidP="0066003E">
            <w:r w:rsidRPr="0066003E">
              <w:t>750.00</w:t>
            </w:r>
          </w:p>
        </w:tc>
        <w:tc>
          <w:tcPr>
            <w:tcW w:w="3742" w:type="dxa"/>
            <w:shd w:val="clear" w:color="auto" w:fill="F1F1F1"/>
            <w:tcMar>
              <w:top w:w="225" w:type="dxa"/>
              <w:left w:w="300" w:type="dxa"/>
              <w:bottom w:w="225" w:type="dxa"/>
              <w:right w:w="300" w:type="dxa"/>
            </w:tcMar>
            <w:vAlign w:val="center"/>
            <w:hideMark/>
          </w:tcPr>
          <w:p w14:paraId="1B8F08E2" w14:textId="77777777" w:rsidR="0066003E" w:rsidRPr="0066003E" w:rsidRDefault="0066003E" w:rsidP="0066003E">
            <w:r w:rsidRPr="0066003E">
              <w:t>200.01 — 400.00</w:t>
            </w:r>
          </w:p>
        </w:tc>
        <w:tc>
          <w:tcPr>
            <w:tcW w:w="968" w:type="dxa"/>
            <w:shd w:val="clear" w:color="auto" w:fill="F1F1F1"/>
            <w:tcMar>
              <w:top w:w="225" w:type="dxa"/>
              <w:left w:w="300" w:type="dxa"/>
              <w:bottom w:w="225" w:type="dxa"/>
              <w:right w:w="300" w:type="dxa"/>
            </w:tcMar>
            <w:vAlign w:val="center"/>
            <w:hideMark/>
          </w:tcPr>
          <w:p w14:paraId="595493CD" w14:textId="77777777" w:rsidR="0066003E" w:rsidRPr="0066003E" w:rsidRDefault="0066003E" w:rsidP="0066003E">
            <w:r w:rsidRPr="0066003E">
              <w:t>30.00</w:t>
            </w:r>
          </w:p>
        </w:tc>
      </w:tr>
      <w:tr w:rsidR="0066003E" w:rsidRPr="0066003E" w14:paraId="4E1E904A"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365447EC" w14:textId="77777777" w:rsidR="0066003E" w:rsidRPr="0066003E" w:rsidRDefault="0066003E" w:rsidP="0066003E">
            <w:r w:rsidRPr="0066003E">
              <w:t>10,000.01 — 15,000.00</w:t>
            </w:r>
          </w:p>
        </w:tc>
        <w:tc>
          <w:tcPr>
            <w:tcW w:w="150" w:type="dxa"/>
            <w:shd w:val="clear" w:color="auto" w:fill="F1F1F1"/>
            <w:tcMar>
              <w:top w:w="225" w:type="dxa"/>
              <w:left w:w="300" w:type="dxa"/>
              <w:bottom w:w="225" w:type="dxa"/>
              <w:right w:w="300" w:type="dxa"/>
            </w:tcMar>
            <w:vAlign w:val="center"/>
            <w:hideMark/>
          </w:tcPr>
          <w:p w14:paraId="5A57F0BD" w14:textId="77777777" w:rsidR="0066003E" w:rsidRPr="0066003E" w:rsidRDefault="0066003E" w:rsidP="0066003E">
            <w:r w:rsidRPr="0066003E">
              <w:t>1,000.00</w:t>
            </w:r>
          </w:p>
        </w:tc>
        <w:tc>
          <w:tcPr>
            <w:tcW w:w="3742" w:type="dxa"/>
            <w:shd w:val="clear" w:color="auto" w:fill="F1F1F1"/>
            <w:tcMar>
              <w:top w:w="225" w:type="dxa"/>
              <w:left w:w="300" w:type="dxa"/>
              <w:bottom w:w="225" w:type="dxa"/>
              <w:right w:w="300" w:type="dxa"/>
            </w:tcMar>
            <w:vAlign w:val="center"/>
            <w:hideMark/>
          </w:tcPr>
          <w:p w14:paraId="7ABB71DA" w14:textId="77777777" w:rsidR="0066003E" w:rsidRPr="0066003E" w:rsidRDefault="0066003E" w:rsidP="0066003E">
            <w:r w:rsidRPr="0066003E">
              <w:t>400.01 — 600.00</w:t>
            </w:r>
          </w:p>
        </w:tc>
        <w:tc>
          <w:tcPr>
            <w:tcW w:w="968" w:type="dxa"/>
            <w:shd w:val="clear" w:color="auto" w:fill="F1F1F1"/>
            <w:tcMar>
              <w:top w:w="225" w:type="dxa"/>
              <w:left w:w="300" w:type="dxa"/>
              <w:bottom w:w="225" w:type="dxa"/>
              <w:right w:w="300" w:type="dxa"/>
            </w:tcMar>
            <w:vAlign w:val="center"/>
            <w:hideMark/>
          </w:tcPr>
          <w:p w14:paraId="040BA751" w14:textId="77777777" w:rsidR="0066003E" w:rsidRPr="0066003E" w:rsidRDefault="0066003E" w:rsidP="0066003E">
            <w:r w:rsidRPr="0066003E">
              <w:t>40.00</w:t>
            </w:r>
          </w:p>
        </w:tc>
      </w:tr>
      <w:tr w:rsidR="0066003E" w:rsidRPr="0066003E" w14:paraId="55B409E5"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059233C3" w14:textId="77777777" w:rsidR="0066003E" w:rsidRPr="0066003E" w:rsidRDefault="0066003E" w:rsidP="0066003E">
            <w:r w:rsidRPr="0066003E">
              <w:t>15,000.01 — 20,000.00</w:t>
            </w:r>
          </w:p>
        </w:tc>
        <w:tc>
          <w:tcPr>
            <w:tcW w:w="150" w:type="dxa"/>
            <w:shd w:val="clear" w:color="auto" w:fill="F1F1F1"/>
            <w:tcMar>
              <w:top w:w="225" w:type="dxa"/>
              <w:left w:w="300" w:type="dxa"/>
              <w:bottom w:w="225" w:type="dxa"/>
              <w:right w:w="300" w:type="dxa"/>
            </w:tcMar>
            <w:vAlign w:val="center"/>
            <w:hideMark/>
          </w:tcPr>
          <w:p w14:paraId="54D88140" w14:textId="77777777" w:rsidR="0066003E" w:rsidRPr="0066003E" w:rsidRDefault="0066003E" w:rsidP="0066003E">
            <w:r w:rsidRPr="0066003E">
              <w:t>1,250.00</w:t>
            </w:r>
          </w:p>
        </w:tc>
        <w:tc>
          <w:tcPr>
            <w:tcW w:w="3742" w:type="dxa"/>
            <w:shd w:val="clear" w:color="auto" w:fill="F1F1F1"/>
            <w:tcMar>
              <w:top w:w="225" w:type="dxa"/>
              <w:left w:w="300" w:type="dxa"/>
              <w:bottom w:w="225" w:type="dxa"/>
              <w:right w:w="300" w:type="dxa"/>
            </w:tcMar>
            <w:vAlign w:val="center"/>
            <w:hideMark/>
          </w:tcPr>
          <w:p w14:paraId="10E3640C" w14:textId="77777777" w:rsidR="0066003E" w:rsidRPr="0066003E" w:rsidRDefault="0066003E" w:rsidP="0066003E">
            <w:r w:rsidRPr="0066003E">
              <w:t>600.01 — 800.00</w:t>
            </w:r>
          </w:p>
        </w:tc>
        <w:tc>
          <w:tcPr>
            <w:tcW w:w="968" w:type="dxa"/>
            <w:shd w:val="clear" w:color="auto" w:fill="F1F1F1"/>
            <w:tcMar>
              <w:top w:w="225" w:type="dxa"/>
              <w:left w:w="300" w:type="dxa"/>
              <w:bottom w:w="225" w:type="dxa"/>
              <w:right w:w="300" w:type="dxa"/>
            </w:tcMar>
            <w:vAlign w:val="center"/>
            <w:hideMark/>
          </w:tcPr>
          <w:p w14:paraId="7E81D422" w14:textId="77777777" w:rsidR="0066003E" w:rsidRPr="0066003E" w:rsidRDefault="0066003E" w:rsidP="0066003E">
            <w:r w:rsidRPr="0066003E">
              <w:t>50.00</w:t>
            </w:r>
          </w:p>
        </w:tc>
      </w:tr>
      <w:tr w:rsidR="0066003E" w:rsidRPr="0066003E" w14:paraId="6EF0FB26"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76EC859B" w14:textId="77777777" w:rsidR="0066003E" w:rsidRPr="0066003E" w:rsidRDefault="0066003E" w:rsidP="0066003E">
            <w:r w:rsidRPr="0066003E">
              <w:t>20,000.01 — 25,000.00</w:t>
            </w:r>
          </w:p>
        </w:tc>
        <w:tc>
          <w:tcPr>
            <w:tcW w:w="150" w:type="dxa"/>
            <w:shd w:val="clear" w:color="auto" w:fill="F1F1F1"/>
            <w:tcMar>
              <w:top w:w="225" w:type="dxa"/>
              <w:left w:w="300" w:type="dxa"/>
              <w:bottom w:w="225" w:type="dxa"/>
              <w:right w:w="300" w:type="dxa"/>
            </w:tcMar>
            <w:vAlign w:val="center"/>
            <w:hideMark/>
          </w:tcPr>
          <w:p w14:paraId="6ACE8F54" w14:textId="77777777" w:rsidR="0066003E" w:rsidRPr="0066003E" w:rsidRDefault="0066003E" w:rsidP="0066003E">
            <w:r w:rsidRPr="0066003E">
              <w:t>1,500.00</w:t>
            </w:r>
          </w:p>
        </w:tc>
        <w:tc>
          <w:tcPr>
            <w:tcW w:w="3742" w:type="dxa"/>
            <w:shd w:val="clear" w:color="auto" w:fill="F1F1F1"/>
            <w:tcMar>
              <w:top w:w="225" w:type="dxa"/>
              <w:left w:w="300" w:type="dxa"/>
              <w:bottom w:w="225" w:type="dxa"/>
              <w:right w:w="300" w:type="dxa"/>
            </w:tcMar>
            <w:vAlign w:val="center"/>
            <w:hideMark/>
          </w:tcPr>
          <w:p w14:paraId="115D8BD2" w14:textId="77777777" w:rsidR="0066003E" w:rsidRPr="0066003E" w:rsidRDefault="0066003E" w:rsidP="0066003E">
            <w:r w:rsidRPr="0066003E">
              <w:t>800.01 — 1,000.00</w:t>
            </w:r>
          </w:p>
        </w:tc>
        <w:tc>
          <w:tcPr>
            <w:tcW w:w="968" w:type="dxa"/>
            <w:shd w:val="clear" w:color="auto" w:fill="F1F1F1"/>
            <w:tcMar>
              <w:top w:w="225" w:type="dxa"/>
              <w:left w:w="300" w:type="dxa"/>
              <w:bottom w:w="225" w:type="dxa"/>
              <w:right w:w="300" w:type="dxa"/>
            </w:tcMar>
            <w:vAlign w:val="center"/>
            <w:hideMark/>
          </w:tcPr>
          <w:p w14:paraId="4CC9A5F8" w14:textId="77777777" w:rsidR="0066003E" w:rsidRPr="0066003E" w:rsidRDefault="0066003E" w:rsidP="0066003E">
            <w:r w:rsidRPr="0066003E">
              <w:t>60.00</w:t>
            </w:r>
          </w:p>
        </w:tc>
      </w:tr>
      <w:tr w:rsidR="0066003E" w:rsidRPr="0066003E" w14:paraId="2C343BB5"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2DDFDBC3" w14:textId="77777777" w:rsidR="0066003E" w:rsidRPr="0066003E" w:rsidRDefault="0066003E" w:rsidP="0066003E">
            <w:r w:rsidRPr="0066003E">
              <w:t>25,000.01 — 30,000.00</w:t>
            </w:r>
          </w:p>
        </w:tc>
        <w:tc>
          <w:tcPr>
            <w:tcW w:w="150" w:type="dxa"/>
            <w:shd w:val="clear" w:color="auto" w:fill="F1F1F1"/>
            <w:tcMar>
              <w:top w:w="225" w:type="dxa"/>
              <w:left w:w="300" w:type="dxa"/>
              <w:bottom w:w="225" w:type="dxa"/>
              <w:right w:w="300" w:type="dxa"/>
            </w:tcMar>
            <w:vAlign w:val="center"/>
            <w:hideMark/>
          </w:tcPr>
          <w:p w14:paraId="7FFEA486" w14:textId="77777777" w:rsidR="0066003E" w:rsidRPr="0066003E" w:rsidRDefault="0066003E" w:rsidP="0066003E">
            <w:r w:rsidRPr="0066003E">
              <w:t>1,778.00</w:t>
            </w:r>
          </w:p>
        </w:tc>
        <w:tc>
          <w:tcPr>
            <w:tcW w:w="3742" w:type="dxa"/>
            <w:shd w:val="clear" w:color="auto" w:fill="F1F1F1"/>
            <w:tcMar>
              <w:top w:w="225" w:type="dxa"/>
              <w:left w:w="300" w:type="dxa"/>
              <w:bottom w:w="225" w:type="dxa"/>
              <w:right w:w="300" w:type="dxa"/>
            </w:tcMar>
            <w:vAlign w:val="center"/>
            <w:hideMark/>
          </w:tcPr>
          <w:p w14:paraId="66FA9CF7" w14:textId="77777777" w:rsidR="0066003E" w:rsidRPr="0066003E" w:rsidRDefault="0066003E" w:rsidP="0066003E">
            <w:r w:rsidRPr="0066003E">
              <w:t>1,000.01 — 1,200.00</w:t>
            </w:r>
          </w:p>
        </w:tc>
        <w:tc>
          <w:tcPr>
            <w:tcW w:w="968" w:type="dxa"/>
            <w:shd w:val="clear" w:color="auto" w:fill="F1F1F1"/>
            <w:tcMar>
              <w:top w:w="225" w:type="dxa"/>
              <w:left w:w="300" w:type="dxa"/>
              <w:bottom w:w="225" w:type="dxa"/>
              <w:right w:w="300" w:type="dxa"/>
            </w:tcMar>
            <w:vAlign w:val="center"/>
            <w:hideMark/>
          </w:tcPr>
          <w:p w14:paraId="3764AC56" w14:textId="77777777" w:rsidR="0066003E" w:rsidRPr="0066003E" w:rsidRDefault="0066003E" w:rsidP="0066003E">
            <w:r w:rsidRPr="0066003E">
              <w:t>71.00</w:t>
            </w:r>
          </w:p>
        </w:tc>
      </w:tr>
      <w:tr w:rsidR="0066003E" w:rsidRPr="0066003E" w14:paraId="2AE15F53"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6AE347C6" w14:textId="77777777" w:rsidR="0066003E" w:rsidRPr="0066003E" w:rsidRDefault="0066003E" w:rsidP="0066003E">
            <w:r w:rsidRPr="0066003E">
              <w:lastRenderedPageBreak/>
              <w:t>30,000.01 — 40,000.00</w:t>
            </w:r>
          </w:p>
        </w:tc>
        <w:tc>
          <w:tcPr>
            <w:tcW w:w="150" w:type="dxa"/>
            <w:shd w:val="clear" w:color="auto" w:fill="F1F1F1"/>
            <w:tcMar>
              <w:top w:w="225" w:type="dxa"/>
              <w:left w:w="300" w:type="dxa"/>
              <w:bottom w:w="225" w:type="dxa"/>
              <w:right w:w="300" w:type="dxa"/>
            </w:tcMar>
            <w:vAlign w:val="center"/>
            <w:hideMark/>
          </w:tcPr>
          <w:p w14:paraId="2C455989" w14:textId="77777777" w:rsidR="0066003E" w:rsidRPr="0066003E" w:rsidRDefault="0066003E" w:rsidP="0066003E">
            <w:r w:rsidRPr="0066003E">
              <w:t>2,028.00</w:t>
            </w:r>
          </w:p>
        </w:tc>
        <w:tc>
          <w:tcPr>
            <w:tcW w:w="3742" w:type="dxa"/>
            <w:shd w:val="clear" w:color="auto" w:fill="F1F1F1"/>
            <w:tcMar>
              <w:top w:w="225" w:type="dxa"/>
              <w:left w:w="300" w:type="dxa"/>
              <w:bottom w:w="225" w:type="dxa"/>
              <w:right w:w="300" w:type="dxa"/>
            </w:tcMar>
            <w:vAlign w:val="center"/>
            <w:hideMark/>
          </w:tcPr>
          <w:p w14:paraId="7B88B81B" w14:textId="77777777" w:rsidR="0066003E" w:rsidRPr="0066003E" w:rsidRDefault="0066003E" w:rsidP="0066003E">
            <w:r w:rsidRPr="0066003E">
              <w:t>1,200.01 — 1,600.00</w:t>
            </w:r>
          </w:p>
        </w:tc>
        <w:tc>
          <w:tcPr>
            <w:tcW w:w="968" w:type="dxa"/>
            <w:shd w:val="clear" w:color="auto" w:fill="F1F1F1"/>
            <w:tcMar>
              <w:top w:w="225" w:type="dxa"/>
              <w:left w:w="300" w:type="dxa"/>
              <w:bottom w:w="225" w:type="dxa"/>
              <w:right w:w="300" w:type="dxa"/>
            </w:tcMar>
            <w:vAlign w:val="center"/>
            <w:hideMark/>
          </w:tcPr>
          <w:p w14:paraId="470BCDC2" w14:textId="77777777" w:rsidR="0066003E" w:rsidRPr="0066003E" w:rsidRDefault="0066003E" w:rsidP="0066003E">
            <w:r w:rsidRPr="0066003E">
              <w:t>91.00</w:t>
            </w:r>
          </w:p>
        </w:tc>
      </w:tr>
      <w:tr w:rsidR="0066003E" w:rsidRPr="0066003E" w14:paraId="6487547A"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2312B072" w14:textId="77777777" w:rsidR="0066003E" w:rsidRPr="0066003E" w:rsidRDefault="0066003E" w:rsidP="0066003E">
            <w:r w:rsidRPr="0066003E">
              <w:t>50,000.01 — 60,000.00</w:t>
            </w:r>
          </w:p>
        </w:tc>
        <w:tc>
          <w:tcPr>
            <w:tcW w:w="150" w:type="dxa"/>
            <w:shd w:val="clear" w:color="auto" w:fill="F1F1F1"/>
            <w:tcMar>
              <w:top w:w="225" w:type="dxa"/>
              <w:left w:w="300" w:type="dxa"/>
              <w:bottom w:w="225" w:type="dxa"/>
              <w:right w:w="300" w:type="dxa"/>
            </w:tcMar>
            <w:vAlign w:val="center"/>
            <w:hideMark/>
          </w:tcPr>
          <w:p w14:paraId="1F07CF39" w14:textId="77777777" w:rsidR="0066003E" w:rsidRPr="0066003E" w:rsidRDefault="0066003E" w:rsidP="0066003E">
            <w:r w:rsidRPr="0066003E">
              <w:t>2,528.00</w:t>
            </w:r>
          </w:p>
        </w:tc>
        <w:tc>
          <w:tcPr>
            <w:tcW w:w="3742" w:type="dxa"/>
            <w:shd w:val="clear" w:color="auto" w:fill="F1F1F1"/>
            <w:tcMar>
              <w:top w:w="225" w:type="dxa"/>
              <w:left w:w="300" w:type="dxa"/>
              <w:bottom w:w="225" w:type="dxa"/>
              <w:right w:w="300" w:type="dxa"/>
            </w:tcMar>
            <w:vAlign w:val="center"/>
            <w:hideMark/>
          </w:tcPr>
          <w:p w14:paraId="09A56DF7" w14:textId="77777777" w:rsidR="0066003E" w:rsidRPr="0066003E" w:rsidRDefault="0066003E" w:rsidP="0066003E">
            <w:r w:rsidRPr="0066003E">
              <w:t>2,000.01 — 2,400.00</w:t>
            </w:r>
          </w:p>
        </w:tc>
        <w:tc>
          <w:tcPr>
            <w:tcW w:w="968" w:type="dxa"/>
            <w:shd w:val="clear" w:color="auto" w:fill="F1F1F1"/>
            <w:tcMar>
              <w:top w:w="225" w:type="dxa"/>
              <w:left w:w="300" w:type="dxa"/>
              <w:bottom w:w="225" w:type="dxa"/>
              <w:right w:w="300" w:type="dxa"/>
            </w:tcMar>
            <w:vAlign w:val="center"/>
            <w:hideMark/>
          </w:tcPr>
          <w:p w14:paraId="2A784F4F" w14:textId="77777777" w:rsidR="0066003E" w:rsidRPr="0066003E" w:rsidRDefault="0066003E" w:rsidP="0066003E">
            <w:r w:rsidRPr="0066003E">
              <w:t>101.00</w:t>
            </w:r>
          </w:p>
        </w:tc>
      </w:tr>
    </w:tbl>
    <w:p w14:paraId="36C0B0CD" w14:textId="77777777" w:rsidR="0066003E" w:rsidRPr="0066003E" w:rsidRDefault="0066003E" w:rsidP="0066003E">
      <w:pPr>
        <w:rPr>
          <w:vanish/>
        </w:rPr>
      </w:pPr>
    </w:p>
    <w:tbl>
      <w:tblPr>
        <w:tblW w:w="9356" w:type="dxa"/>
        <w:shd w:val="clear" w:color="auto" w:fill="F1F1F1"/>
        <w:tblCellMar>
          <w:top w:w="15" w:type="dxa"/>
          <w:left w:w="15" w:type="dxa"/>
          <w:bottom w:w="15" w:type="dxa"/>
          <w:right w:w="15" w:type="dxa"/>
        </w:tblCellMar>
        <w:tblLook w:val="04A0" w:firstRow="1" w:lastRow="0" w:firstColumn="1" w:lastColumn="0" w:noHBand="0" w:noVBand="1"/>
      </w:tblPr>
      <w:tblGrid>
        <w:gridCol w:w="3740"/>
        <w:gridCol w:w="5616"/>
      </w:tblGrid>
      <w:tr w:rsidR="0066003E" w:rsidRPr="0066003E" w14:paraId="1DDFFF32" w14:textId="77777777" w:rsidTr="00D6671D">
        <w:trPr>
          <w:trHeight w:val="2107"/>
        </w:trPr>
        <w:tc>
          <w:tcPr>
            <w:tcW w:w="3740" w:type="dxa"/>
            <w:shd w:val="clear" w:color="auto" w:fill="F1F1F1"/>
            <w:tcMar>
              <w:top w:w="225" w:type="dxa"/>
              <w:left w:w="300" w:type="dxa"/>
              <w:bottom w:w="225" w:type="dxa"/>
              <w:right w:w="300" w:type="dxa"/>
            </w:tcMar>
            <w:vAlign w:val="center"/>
            <w:hideMark/>
          </w:tcPr>
          <w:p w14:paraId="194B7234" w14:textId="77777777" w:rsidR="0066003E" w:rsidRPr="0066003E" w:rsidRDefault="0066003E" w:rsidP="0066003E">
            <w:r w:rsidRPr="0066003E">
              <w:rPr>
                <w:b/>
                <w:bCs/>
              </w:rPr>
              <w:t>Для отправляемых сумм свыше 60.000,00 рублей в каждом последующем интервале в 15.000,00 рублей к плате за перевод добавляется 500,00</w:t>
            </w:r>
            <w:r w:rsidRPr="0066003E">
              <w:rPr>
                <w:b/>
                <w:bCs/>
              </w:rPr>
              <w:br/>
              <w:t>рублей.</w:t>
            </w:r>
          </w:p>
        </w:tc>
        <w:tc>
          <w:tcPr>
            <w:tcW w:w="5616" w:type="dxa"/>
            <w:shd w:val="clear" w:color="auto" w:fill="F1F1F1"/>
            <w:tcMar>
              <w:top w:w="225" w:type="dxa"/>
              <w:left w:w="300" w:type="dxa"/>
              <w:bottom w:w="225" w:type="dxa"/>
              <w:right w:w="300" w:type="dxa"/>
            </w:tcMar>
            <w:vAlign w:val="center"/>
            <w:hideMark/>
          </w:tcPr>
          <w:p w14:paraId="7E690489" w14:textId="77777777" w:rsidR="0066003E" w:rsidRPr="0066003E" w:rsidRDefault="0066003E" w:rsidP="0066003E">
            <w:r w:rsidRPr="0066003E">
              <w:rPr>
                <w:b/>
                <w:bCs/>
              </w:rPr>
              <w:t>Для отправляемых сумм свыше 2.400,00 долларов США в каждом последующем интервале в 600,00 долларов США к плате за перевод добавляется 20,00 долларов США.</w:t>
            </w:r>
          </w:p>
        </w:tc>
      </w:tr>
    </w:tbl>
    <w:p w14:paraId="325DD46F" w14:textId="77777777" w:rsidR="0066003E" w:rsidRPr="0066003E" w:rsidRDefault="0066003E" w:rsidP="0066003E">
      <w:pPr>
        <w:rPr>
          <w:vanish/>
        </w:rPr>
      </w:pPr>
      <w:bookmarkStart w:id="0" w:name="_GoBack"/>
      <w:bookmarkEnd w:id="0"/>
    </w:p>
    <w:tbl>
      <w:tblPr>
        <w:tblW w:w="0" w:type="auto"/>
        <w:shd w:val="clear" w:color="auto" w:fill="F1F1F1"/>
        <w:tblCellMar>
          <w:top w:w="15" w:type="dxa"/>
          <w:left w:w="15" w:type="dxa"/>
          <w:bottom w:w="15" w:type="dxa"/>
          <w:right w:w="15" w:type="dxa"/>
        </w:tblCellMar>
        <w:tblLook w:val="04A0" w:firstRow="1" w:lastRow="0" w:firstColumn="1" w:lastColumn="0" w:noHBand="0" w:noVBand="1"/>
      </w:tblPr>
      <w:tblGrid>
        <w:gridCol w:w="3299"/>
        <w:gridCol w:w="1253"/>
        <w:gridCol w:w="3555"/>
        <w:gridCol w:w="1253"/>
      </w:tblGrid>
      <w:tr w:rsidR="0066003E" w:rsidRPr="0066003E" w14:paraId="530A354C" w14:textId="77777777" w:rsidTr="0066003E">
        <w:trPr>
          <w:trHeight w:val="600"/>
          <w:tblHeader/>
        </w:trPr>
        <w:tc>
          <w:tcPr>
            <w:tcW w:w="8325" w:type="dxa"/>
            <w:gridSpan w:val="4"/>
            <w:shd w:val="clear" w:color="auto" w:fill="FFDA1A"/>
            <w:tcMar>
              <w:top w:w="300" w:type="dxa"/>
              <w:left w:w="300" w:type="dxa"/>
              <w:bottom w:w="300" w:type="dxa"/>
              <w:right w:w="300" w:type="dxa"/>
            </w:tcMar>
            <w:vAlign w:val="center"/>
            <w:hideMark/>
          </w:tcPr>
          <w:p w14:paraId="54AB8495" w14:textId="77777777" w:rsidR="0066003E" w:rsidRPr="0066003E" w:rsidRDefault="0066003E" w:rsidP="0066003E">
            <w:pPr>
              <w:rPr>
                <w:b/>
                <w:bCs/>
              </w:rPr>
            </w:pPr>
            <w:r w:rsidRPr="0066003E">
              <w:rPr>
                <w:b/>
                <w:bCs/>
              </w:rPr>
              <w:t>ОАЭ</w:t>
            </w:r>
          </w:p>
        </w:tc>
      </w:tr>
      <w:tr w:rsidR="0066003E" w:rsidRPr="0066003E" w14:paraId="344EF576"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49AB9766" w14:textId="77777777" w:rsidR="0066003E" w:rsidRPr="0066003E" w:rsidRDefault="0066003E" w:rsidP="0066003E">
            <w:r w:rsidRPr="0066003E">
              <w:rPr>
                <w:b/>
                <w:bCs/>
              </w:rPr>
              <w:t>СУММА ПЕРЕВОДА В РУБЛЯХ</w:t>
            </w:r>
          </w:p>
        </w:tc>
        <w:tc>
          <w:tcPr>
            <w:tcW w:w="150" w:type="dxa"/>
            <w:shd w:val="clear" w:color="auto" w:fill="F1F1F1"/>
            <w:tcMar>
              <w:top w:w="225" w:type="dxa"/>
              <w:left w:w="300" w:type="dxa"/>
              <w:bottom w:w="225" w:type="dxa"/>
              <w:right w:w="300" w:type="dxa"/>
            </w:tcMar>
            <w:vAlign w:val="center"/>
            <w:hideMark/>
          </w:tcPr>
          <w:p w14:paraId="56DC0862" w14:textId="77777777" w:rsidR="0066003E" w:rsidRPr="0066003E" w:rsidRDefault="0066003E" w:rsidP="0066003E">
            <w:r w:rsidRPr="0066003E">
              <w:rPr>
                <w:b/>
                <w:bCs/>
              </w:rPr>
              <w:t>ПЛАТА</w:t>
            </w:r>
          </w:p>
        </w:tc>
        <w:tc>
          <w:tcPr>
            <w:tcW w:w="3742" w:type="dxa"/>
            <w:shd w:val="clear" w:color="auto" w:fill="F1F1F1"/>
            <w:tcMar>
              <w:top w:w="225" w:type="dxa"/>
              <w:left w:w="300" w:type="dxa"/>
              <w:bottom w:w="225" w:type="dxa"/>
              <w:right w:w="300" w:type="dxa"/>
            </w:tcMar>
            <w:vAlign w:val="center"/>
            <w:hideMark/>
          </w:tcPr>
          <w:p w14:paraId="523A79C2" w14:textId="77777777" w:rsidR="0066003E" w:rsidRPr="0066003E" w:rsidRDefault="0066003E" w:rsidP="0066003E">
            <w:r w:rsidRPr="0066003E">
              <w:rPr>
                <w:b/>
                <w:bCs/>
              </w:rPr>
              <w:t>СУММА ПЕРЕВОДА В ДОЛЛАРАХ США</w:t>
            </w:r>
          </w:p>
        </w:tc>
        <w:tc>
          <w:tcPr>
            <w:tcW w:w="968" w:type="dxa"/>
            <w:shd w:val="clear" w:color="auto" w:fill="F1F1F1"/>
            <w:tcMar>
              <w:top w:w="225" w:type="dxa"/>
              <w:left w:w="300" w:type="dxa"/>
              <w:bottom w:w="225" w:type="dxa"/>
              <w:right w:w="300" w:type="dxa"/>
            </w:tcMar>
            <w:vAlign w:val="center"/>
            <w:hideMark/>
          </w:tcPr>
          <w:p w14:paraId="285DDF5F" w14:textId="77777777" w:rsidR="0066003E" w:rsidRPr="0066003E" w:rsidRDefault="0066003E" w:rsidP="0066003E">
            <w:r w:rsidRPr="0066003E">
              <w:rPr>
                <w:b/>
                <w:bCs/>
              </w:rPr>
              <w:t>ПЛАТА</w:t>
            </w:r>
          </w:p>
        </w:tc>
      </w:tr>
      <w:tr w:rsidR="0066003E" w:rsidRPr="0066003E" w14:paraId="7F095523"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542B8150" w14:textId="77777777" w:rsidR="0066003E" w:rsidRPr="0066003E" w:rsidRDefault="0066003E" w:rsidP="0066003E">
            <w:r w:rsidRPr="0066003E">
              <w:t> 100.00 — 12,500.00</w:t>
            </w:r>
          </w:p>
        </w:tc>
        <w:tc>
          <w:tcPr>
            <w:tcW w:w="150" w:type="dxa"/>
            <w:shd w:val="clear" w:color="auto" w:fill="F1F1F1"/>
            <w:tcMar>
              <w:top w:w="225" w:type="dxa"/>
              <w:left w:w="300" w:type="dxa"/>
              <w:bottom w:w="225" w:type="dxa"/>
              <w:right w:w="300" w:type="dxa"/>
            </w:tcMar>
            <w:vAlign w:val="center"/>
            <w:hideMark/>
          </w:tcPr>
          <w:p w14:paraId="240CC4EA" w14:textId="77777777" w:rsidR="0066003E" w:rsidRPr="0066003E" w:rsidRDefault="0066003E" w:rsidP="0066003E">
            <w:r w:rsidRPr="0066003E">
              <w:t>250.00</w:t>
            </w:r>
          </w:p>
        </w:tc>
        <w:tc>
          <w:tcPr>
            <w:tcW w:w="3742" w:type="dxa"/>
            <w:shd w:val="clear" w:color="auto" w:fill="F1F1F1"/>
            <w:tcMar>
              <w:top w:w="225" w:type="dxa"/>
              <w:left w:w="300" w:type="dxa"/>
              <w:bottom w:w="225" w:type="dxa"/>
              <w:right w:w="300" w:type="dxa"/>
            </w:tcMar>
            <w:vAlign w:val="center"/>
            <w:hideMark/>
          </w:tcPr>
          <w:p w14:paraId="18EAF93C" w14:textId="77777777" w:rsidR="0066003E" w:rsidRPr="0066003E" w:rsidRDefault="0066003E" w:rsidP="0066003E">
            <w:r w:rsidRPr="0066003E">
              <w:t> 3.00 — 500.00</w:t>
            </w:r>
          </w:p>
        </w:tc>
        <w:tc>
          <w:tcPr>
            <w:tcW w:w="968" w:type="dxa"/>
            <w:shd w:val="clear" w:color="auto" w:fill="F1F1F1"/>
            <w:tcMar>
              <w:top w:w="225" w:type="dxa"/>
              <w:left w:w="300" w:type="dxa"/>
              <w:bottom w:w="225" w:type="dxa"/>
              <w:right w:w="300" w:type="dxa"/>
            </w:tcMar>
            <w:vAlign w:val="center"/>
            <w:hideMark/>
          </w:tcPr>
          <w:p w14:paraId="09683D6E" w14:textId="77777777" w:rsidR="0066003E" w:rsidRPr="0066003E" w:rsidRDefault="0066003E" w:rsidP="0066003E">
            <w:r w:rsidRPr="0066003E">
              <w:t>10.00</w:t>
            </w:r>
          </w:p>
        </w:tc>
      </w:tr>
      <w:tr w:rsidR="0066003E" w:rsidRPr="0066003E" w14:paraId="771A3536"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2414180D" w14:textId="77777777" w:rsidR="0066003E" w:rsidRPr="0066003E" w:rsidRDefault="0066003E" w:rsidP="0066003E">
            <w:r w:rsidRPr="0066003E">
              <w:t>Свыше 12,500.00</w:t>
            </w:r>
          </w:p>
        </w:tc>
        <w:tc>
          <w:tcPr>
            <w:tcW w:w="150" w:type="dxa"/>
            <w:shd w:val="clear" w:color="auto" w:fill="F1F1F1"/>
            <w:tcMar>
              <w:top w:w="225" w:type="dxa"/>
              <w:left w:w="300" w:type="dxa"/>
              <w:bottom w:w="225" w:type="dxa"/>
              <w:right w:w="300" w:type="dxa"/>
            </w:tcMar>
            <w:vAlign w:val="center"/>
            <w:hideMark/>
          </w:tcPr>
          <w:p w14:paraId="31EB79C6" w14:textId="77777777" w:rsidR="0066003E" w:rsidRPr="0066003E" w:rsidRDefault="0066003E" w:rsidP="0066003E">
            <w:r w:rsidRPr="0066003E">
              <w:t>2,0%</w:t>
            </w:r>
          </w:p>
        </w:tc>
        <w:tc>
          <w:tcPr>
            <w:tcW w:w="3742" w:type="dxa"/>
            <w:shd w:val="clear" w:color="auto" w:fill="F1F1F1"/>
            <w:tcMar>
              <w:top w:w="225" w:type="dxa"/>
              <w:left w:w="300" w:type="dxa"/>
              <w:bottom w:w="225" w:type="dxa"/>
              <w:right w:w="300" w:type="dxa"/>
            </w:tcMar>
            <w:vAlign w:val="center"/>
            <w:hideMark/>
          </w:tcPr>
          <w:p w14:paraId="31AB6C9C" w14:textId="77777777" w:rsidR="0066003E" w:rsidRPr="0066003E" w:rsidRDefault="0066003E" w:rsidP="0066003E">
            <w:r w:rsidRPr="0066003E">
              <w:t>Свыше 500.00</w:t>
            </w:r>
          </w:p>
        </w:tc>
        <w:tc>
          <w:tcPr>
            <w:tcW w:w="968" w:type="dxa"/>
            <w:shd w:val="clear" w:color="auto" w:fill="F1F1F1"/>
            <w:tcMar>
              <w:top w:w="225" w:type="dxa"/>
              <w:left w:w="300" w:type="dxa"/>
              <w:bottom w:w="225" w:type="dxa"/>
              <w:right w:w="300" w:type="dxa"/>
            </w:tcMar>
            <w:vAlign w:val="center"/>
            <w:hideMark/>
          </w:tcPr>
          <w:p w14:paraId="187261AF" w14:textId="77777777" w:rsidR="0066003E" w:rsidRPr="0066003E" w:rsidRDefault="0066003E" w:rsidP="0066003E">
            <w:r w:rsidRPr="0066003E">
              <w:t>2,0%</w:t>
            </w:r>
          </w:p>
        </w:tc>
      </w:tr>
      <w:tr w:rsidR="0066003E" w:rsidRPr="0066003E" w14:paraId="7A19CBDD" w14:textId="77777777" w:rsidTr="0066003E">
        <w:trPr>
          <w:trHeight w:val="600"/>
          <w:tblHeader/>
        </w:trPr>
        <w:tc>
          <w:tcPr>
            <w:tcW w:w="8325" w:type="dxa"/>
            <w:gridSpan w:val="4"/>
            <w:shd w:val="clear" w:color="auto" w:fill="FFDA1A"/>
            <w:tcMar>
              <w:top w:w="300" w:type="dxa"/>
              <w:left w:w="300" w:type="dxa"/>
              <w:bottom w:w="300" w:type="dxa"/>
              <w:right w:w="300" w:type="dxa"/>
            </w:tcMar>
            <w:vAlign w:val="center"/>
            <w:hideMark/>
          </w:tcPr>
          <w:p w14:paraId="43785320" w14:textId="77777777" w:rsidR="0066003E" w:rsidRPr="0066003E" w:rsidRDefault="0066003E" w:rsidP="0066003E">
            <w:pPr>
              <w:rPr>
                <w:b/>
                <w:bCs/>
              </w:rPr>
            </w:pPr>
            <w:r w:rsidRPr="0066003E">
              <w:rPr>
                <w:b/>
                <w:bCs/>
              </w:rPr>
              <w:t>ИЗРАИЛЬ</w:t>
            </w:r>
          </w:p>
        </w:tc>
      </w:tr>
      <w:tr w:rsidR="0066003E" w:rsidRPr="0066003E" w14:paraId="4CAE2C53"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4AAEC3F0" w14:textId="77777777" w:rsidR="0066003E" w:rsidRPr="0066003E" w:rsidRDefault="0066003E" w:rsidP="0066003E">
            <w:r w:rsidRPr="0066003E">
              <w:rPr>
                <w:b/>
                <w:bCs/>
              </w:rPr>
              <w:t>СУММА ПЕРЕВОДА В РУБЛЯХ</w:t>
            </w:r>
          </w:p>
        </w:tc>
        <w:tc>
          <w:tcPr>
            <w:tcW w:w="150" w:type="dxa"/>
            <w:shd w:val="clear" w:color="auto" w:fill="F1F1F1"/>
            <w:tcMar>
              <w:top w:w="225" w:type="dxa"/>
              <w:left w:w="300" w:type="dxa"/>
              <w:bottom w:w="225" w:type="dxa"/>
              <w:right w:w="300" w:type="dxa"/>
            </w:tcMar>
            <w:vAlign w:val="center"/>
            <w:hideMark/>
          </w:tcPr>
          <w:p w14:paraId="2D9FA255" w14:textId="77777777" w:rsidR="0066003E" w:rsidRPr="0066003E" w:rsidRDefault="0066003E" w:rsidP="0066003E">
            <w:r w:rsidRPr="0066003E">
              <w:rPr>
                <w:b/>
                <w:bCs/>
              </w:rPr>
              <w:t>ПЛАТА</w:t>
            </w:r>
          </w:p>
        </w:tc>
        <w:tc>
          <w:tcPr>
            <w:tcW w:w="3742" w:type="dxa"/>
            <w:shd w:val="clear" w:color="auto" w:fill="F1F1F1"/>
            <w:tcMar>
              <w:top w:w="225" w:type="dxa"/>
              <w:left w:w="300" w:type="dxa"/>
              <w:bottom w:w="225" w:type="dxa"/>
              <w:right w:w="300" w:type="dxa"/>
            </w:tcMar>
            <w:vAlign w:val="center"/>
            <w:hideMark/>
          </w:tcPr>
          <w:p w14:paraId="6023700B" w14:textId="77777777" w:rsidR="0066003E" w:rsidRPr="0066003E" w:rsidRDefault="0066003E" w:rsidP="0066003E">
            <w:r w:rsidRPr="0066003E">
              <w:rPr>
                <w:b/>
                <w:bCs/>
              </w:rPr>
              <w:t>СУММА ПЕРЕВОДА В ДОЛЛАРАХ США</w:t>
            </w:r>
          </w:p>
        </w:tc>
        <w:tc>
          <w:tcPr>
            <w:tcW w:w="968" w:type="dxa"/>
            <w:shd w:val="clear" w:color="auto" w:fill="F1F1F1"/>
            <w:tcMar>
              <w:top w:w="225" w:type="dxa"/>
              <w:left w:w="300" w:type="dxa"/>
              <w:bottom w:w="225" w:type="dxa"/>
              <w:right w:w="300" w:type="dxa"/>
            </w:tcMar>
            <w:vAlign w:val="center"/>
            <w:hideMark/>
          </w:tcPr>
          <w:p w14:paraId="4A8E35AE" w14:textId="77777777" w:rsidR="0066003E" w:rsidRPr="0066003E" w:rsidRDefault="0066003E" w:rsidP="0066003E">
            <w:r w:rsidRPr="0066003E">
              <w:rPr>
                <w:b/>
                <w:bCs/>
              </w:rPr>
              <w:t>ПЛАТА</w:t>
            </w:r>
          </w:p>
        </w:tc>
      </w:tr>
      <w:tr w:rsidR="0066003E" w:rsidRPr="0066003E" w14:paraId="5D142031"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50E75D5E" w14:textId="77777777" w:rsidR="0066003E" w:rsidRPr="0066003E" w:rsidRDefault="0066003E" w:rsidP="0066003E">
            <w:r w:rsidRPr="0066003E">
              <w:lastRenderedPageBreak/>
              <w:t> 100.00 — 2,500.00</w:t>
            </w:r>
          </w:p>
        </w:tc>
        <w:tc>
          <w:tcPr>
            <w:tcW w:w="150" w:type="dxa"/>
            <w:shd w:val="clear" w:color="auto" w:fill="F1F1F1"/>
            <w:tcMar>
              <w:top w:w="225" w:type="dxa"/>
              <w:left w:w="300" w:type="dxa"/>
              <w:bottom w:w="225" w:type="dxa"/>
              <w:right w:w="300" w:type="dxa"/>
            </w:tcMar>
            <w:vAlign w:val="center"/>
            <w:hideMark/>
          </w:tcPr>
          <w:p w14:paraId="56F5CA98" w14:textId="77777777" w:rsidR="0066003E" w:rsidRPr="0066003E" w:rsidRDefault="0066003E" w:rsidP="0066003E">
            <w:r w:rsidRPr="0066003E">
              <w:t>250.00</w:t>
            </w:r>
          </w:p>
        </w:tc>
        <w:tc>
          <w:tcPr>
            <w:tcW w:w="3742" w:type="dxa"/>
            <w:shd w:val="clear" w:color="auto" w:fill="F1F1F1"/>
            <w:tcMar>
              <w:top w:w="225" w:type="dxa"/>
              <w:left w:w="300" w:type="dxa"/>
              <w:bottom w:w="225" w:type="dxa"/>
              <w:right w:w="300" w:type="dxa"/>
            </w:tcMar>
            <w:vAlign w:val="center"/>
            <w:hideMark/>
          </w:tcPr>
          <w:p w14:paraId="2E6A1531" w14:textId="77777777" w:rsidR="0066003E" w:rsidRPr="0066003E" w:rsidRDefault="0066003E" w:rsidP="0066003E">
            <w:r w:rsidRPr="0066003E">
              <w:t> 3.00 — 100.00</w:t>
            </w:r>
          </w:p>
        </w:tc>
        <w:tc>
          <w:tcPr>
            <w:tcW w:w="968" w:type="dxa"/>
            <w:shd w:val="clear" w:color="auto" w:fill="F1F1F1"/>
            <w:tcMar>
              <w:top w:w="225" w:type="dxa"/>
              <w:left w:w="300" w:type="dxa"/>
              <w:bottom w:w="225" w:type="dxa"/>
              <w:right w:w="300" w:type="dxa"/>
            </w:tcMar>
            <w:vAlign w:val="center"/>
            <w:hideMark/>
          </w:tcPr>
          <w:p w14:paraId="36BBC8D3" w14:textId="77777777" w:rsidR="0066003E" w:rsidRPr="0066003E" w:rsidRDefault="0066003E" w:rsidP="0066003E">
            <w:r w:rsidRPr="0066003E">
              <w:t>10.00</w:t>
            </w:r>
          </w:p>
        </w:tc>
      </w:tr>
      <w:tr w:rsidR="0066003E" w:rsidRPr="0066003E" w14:paraId="42E58607"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6823D3F6" w14:textId="77777777" w:rsidR="0066003E" w:rsidRPr="0066003E" w:rsidRDefault="0066003E" w:rsidP="0066003E">
            <w:r w:rsidRPr="0066003E">
              <w:t>2,500.00 — 5,000.00</w:t>
            </w:r>
          </w:p>
        </w:tc>
        <w:tc>
          <w:tcPr>
            <w:tcW w:w="150" w:type="dxa"/>
            <w:shd w:val="clear" w:color="auto" w:fill="F1F1F1"/>
            <w:tcMar>
              <w:top w:w="225" w:type="dxa"/>
              <w:left w:w="300" w:type="dxa"/>
              <w:bottom w:w="225" w:type="dxa"/>
              <w:right w:w="300" w:type="dxa"/>
            </w:tcMar>
            <w:vAlign w:val="center"/>
            <w:hideMark/>
          </w:tcPr>
          <w:p w14:paraId="41876E3E" w14:textId="77777777" w:rsidR="0066003E" w:rsidRPr="0066003E" w:rsidRDefault="0066003E" w:rsidP="0066003E">
            <w:r w:rsidRPr="0066003E">
              <w:t>500.00</w:t>
            </w:r>
          </w:p>
        </w:tc>
        <w:tc>
          <w:tcPr>
            <w:tcW w:w="3742" w:type="dxa"/>
            <w:shd w:val="clear" w:color="auto" w:fill="F1F1F1"/>
            <w:tcMar>
              <w:top w:w="225" w:type="dxa"/>
              <w:left w:w="300" w:type="dxa"/>
              <w:bottom w:w="225" w:type="dxa"/>
              <w:right w:w="300" w:type="dxa"/>
            </w:tcMar>
            <w:vAlign w:val="center"/>
            <w:hideMark/>
          </w:tcPr>
          <w:p w14:paraId="039D0D41" w14:textId="77777777" w:rsidR="0066003E" w:rsidRPr="0066003E" w:rsidRDefault="0066003E" w:rsidP="0066003E">
            <w:r w:rsidRPr="0066003E">
              <w:t>100.01 — 200.00</w:t>
            </w:r>
          </w:p>
        </w:tc>
        <w:tc>
          <w:tcPr>
            <w:tcW w:w="968" w:type="dxa"/>
            <w:shd w:val="clear" w:color="auto" w:fill="F1F1F1"/>
            <w:tcMar>
              <w:top w:w="225" w:type="dxa"/>
              <w:left w:w="300" w:type="dxa"/>
              <w:bottom w:w="225" w:type="dxa"/>
              <w:right w:w="300" w:type="dxa"/>
            </w:tcMar>
            <w:vAlign w:val="center"/>
            <w:hideMark/>
          </w:tcPr>
          <w:p w14:paraId="3B122A17" w14:textId="77777777" w:rsidR="0066003E" w:rsidRPr="0066003E" w:rsidRDefault="0066003E" w:rsidP="0066003E">
            <w:r w:rsidRPr="0066003E">
              <w:t>20.00</w:t>
            </w:r>
          </w:p>
        </w:tc>
      </w:tr>
      <w:tr w:rsidR="0066003E" w:rsidRPr="0066003E" w14:paraId="64C1B45C"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7A5393EE" w14:textId="77777777" w:rsidR="0066003E" w:rsidRPr="0066003E" w:rsidRDefault="0066003E" w:rsidP="0066003E">
            <w:r w:rsidRPr="0066003E">
              <w:t>5,000.01 — 100,000.00</w:t>
            </w:r>
          </w:p>
        </w:tc>
        <w:tc>
          <w:tcPr>
            <w:tcW w:w="150" w:type="dxa"/>
            <w:shd w:val="clear" w:color="auto" w:fill="F1F1F1"/>
            <w:tcMar>
              <w:top w:w="225" w:type="dxa"/>
              <w:left w:w="300" w:type="dxa"/>
              <w:bottom w:w="225" w:type="dxa"/>
              <w:right w:w="300" w:type="dxa"/>
            </w:tcMar>
            <w:vAlign w:val="center"/>
            <w:hideMark/>
          </w:tcPr>
          <w:p w14:paraId="735F060C" w14:textId="77777777" w:rsidR="0066003E" w:rsidRPr="0066003E" w:rsidRDefault="0066003E" w:rsidP="0066003E">
            <w:r w:rsidRPr="0066003E">
              <w:t>1,0%</w:t>
            </w:r>
          </w:p>
        </w:tc>
        <w:tc>
          <w:tcPr>
            <w:tcW w:w="3742" w:type="dxa"/>
            <w:shd w:val="clear" w:color="auto" w:fill="F1F1F1"/>
            <w:tcMar>
              <w:top w:w="225" w:type="dxa"/>
              <w:left w:w="300" w:type="dxa"/>
              <w:bottom w:w="225" w:type="dxa"/>
              <w:right w:w="300" w:type="dxa"/>
            </w:tcMar>
            <w:vAlign w:val="center"/>
            <w:hideMark/>
          </w:tcPr>
          <w:p w14:paraId="1F77EC7A" w14:textId="77777777" w:rsidR="0066003E" w:rsidRPr="0066003E" w:rsidRDefault="0066003E" w:rsidP="0066003E">
            <w:r w:rsidRPr="0066003E">
              <w:t>200.01 — 3,000.00</w:t>
            </w:r>
          </w:p>
        </w:tc>
        <w:tc>
          <w:tcPr>
            <w:tcW w:w="968" w:type="dxa"/>
            <w:shd w:val="clear" w:color="auto" w:fill="F1F1F1"/>
            <w:tcMar>
              <w:top w:w="225" w:type="dxa"/>
              <w:left w:w="300" w:type="dxa"/>
              <w:bottom w:w="225" w:type="dxa"/>
              <w:right w:w="300" w:type="dxa"/>
            </w:tcMar>
            <w:vAlign w:val="center"/>
            <w:hideMark/>
          </w:tcPr>
          <w:p w14:paraId="56B7D05F" w14:textId="77777777" w:rsidR="0066003E" w:rsidRPr="0066003E" w:rsidRDefault="0066003E" w:rsidP="0066003E">
            <w:r w:rsidRPr="0066003E">
              <w:t>1,5%</w:t>
            </w:r>
          </w:p>
        </w:tc>
      </w:tr>
      <w:tr w:rsidR="0066003E" w:rsidRPr="0066003E" w14:paraId="28ABEDD5"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7631242E" w14:textId="77777777" w:rsidR="0066003E" w:rsidRPr="0066003E" w:rsidRDefault="0066003E" w:rsidP="0066003E">
            <w:r w:rsidRPr="0066003E">
              <w:t>Свыше 100,000.01</w:t>
            </w:r>
          </w:p>
        </w:tc>
        <w:tc>
          <w:tcPr>
            <w:tcW w:w="150" w:type="dxa"/>
            <w:shd w:val="clear" w:color="auto" w:fill="F1F1F1"/>
            <w:tcMar>
              <w:top w:w="225" w:type="dxa"/>
              <w:left w:w="300" w:type="dxa"/>
              <w:bottom w:w="225" w:type="dxa"/>
              <w:right w:w="300" w:type="dxa"/>
            </w:tcMar>
            <w:vAlign w:val="center"/>
            <w:hideMark/>
          </w:tcPr>
          <w:p w14:paraId="5645F517" w14:textId="77777777" w:rsidR="0066003E" w:rsidRPr="0066003E" w:rsidRDefault="0066003E" w:rsidP="0066003E">
            <w:r w:rsidRPr="0066003E">
              <w:t>1,0%</w:t>
            </w:r>
          </w:p>
        </w:tc>
        <w:tc>
          <w:tcPr>
            <w:tcW w:w="3742" w:type="dxa"/>
            <w:shd w:val="clear" w:color="auto" w:fill="F1F1F1"/>
            <w:tcMar>
              <w:top w:w="225" w:type="dxa"/>
              <w:left w:w="300" w:type="dxa"/>
              <w:bottom w:w="225" w:type="dxa"/>
              <w:right w:w="300" w:type="dxa"/>
            </w:tcMar>
            <w:vAlign w:val="center"/>
            <w:hideMark/>
          </w:tcPr>
          <w:p w14:paraId="54D86146" w14:textId="77777777" w:rsidR="0066003E" w:rsidRPr="0066003E" w:rsidRDefault="0066003E" w:rsidP="0066003E">
            <w:r w:rsidRPr="0066003E">
              <w:t>Свыше 3,000.00</w:t>
            </w:r>
          </w:p>
        </w:tc>
        <w:tc>
          <w:tcPr>
            <w:tcW w:w="968" w:type="dxa"/>
            <w:shd w:val="clear" w:color="auto" w:fill="F1F1F1"/>
            <w:tcMar>
              <w:top w:w="225" w:type="dxa"/>
              <w:left w:w="300" w:type="dxa"/>
              <w:bottom w:w="225" w:type="dxa"/>
              <w:right w:w="300" w:type="dxa"/>
            </w:tcMar>
            <w:vAlign w:val="center"/>
            <w:hideMark/>
          </w:tcPr>
          <w:p w14:paraId="0C18A62E" w14:textId="77777777" w:rsidR="0066003E" w:rsidRPr="0066003E" w:rsidRDefault="0066003E" w:rsidP="0066003E">
            <w:r w:rsidRPr="0066003E">
              <w:t>1,0%</w:t>
            </w:r>
          </w:p>
        </w:tc>
      </w:tr>
    </w:tbl>
    <w:p w14:paraId="66CFC3EB" w14:textId="77777777" w:rsidR="0066003E" w:rsidRPr="0066003E" w:rsidRDefault="0066003E" w:rsidP="0066003E">
      <w:pPr>
        <w:rPr>
          <w:vanish/>
        </w:rPr>
      </w:pPr>
    </w:p>
    <w:tbl>
      <w:tblPr>
        <w:tblW w:w="0" w:type="auto"/>
        <w:shd w:val="clear" w:color="auto" w:fill="F1F1F1"/>
        <w:tblCellMar>
          <w:top w:w="15" w:type="dxa"/>
          <w:left w:w="15" w:type="dxa"/>
          <w:bottom w:w="15" w:type="dxa"/>
          <w:right w:w="15" w:type="dxa"/>
        </w:tblCellMar>
        <w:tblLook w:val="04A0" w:firstRow="1" w:lastRow="0" w:firstColumn="1" w:lastColumn="0" w:noHBand="0" w:noVBand="1"/>
      </w:tblPr>
      <w:tblGrid>
        <w:gridCol w:w="3239"/>
        <w:gridCol w:w="1380"/>
        <w:gridCol w:w="3488"/>
        <w:gridCol w:w="1253"/>
      </w:tblGrid>
      <w:tr w:rsidR="0066003E" w:rsidRPr="0066003E" w14:paraId="37562F38" w14:textId="77777777" w:rsidTr="0066003E">
        <w:trPr>
          <w:trHeight w:val="600"/>
          <w:tblHeader/>
        </w:trPr>
        <w:tc>
          <w:tcPr>
            <w:tcW w:w="8325" w:type="dxa"/>
            <w:gridSpan w:val="4"/>
            <w:shd w:val="clear" w:color="auto" w:fill="FFDA1A"/>
            <w:tcMar>
              <w:top w:w="300" w:type="dxa"/>
              <w:left w:w="300" w:type="dxa"/>
              <w:bottom w:w="300" w:type="dxa"/>
              <w:right w:w="300" w:type="dxa"/>
            </w:tcMar>
            <w:vAlign w:val="center"/>
            <w:hideMark/>
          </w:tcPr>
          <w:p w14:paraId="4B9BE969" w14:textId="77777777" w:rsidR="0066003E" w:rsidRPr="0066003E" w:rsidRDefault="0066003E" w:rsidP="0066003E">
            <w:pPr>
              <w:rPr>
                <w:b/>
                <w:bCs/>
              </w:rPr>
            </w:pPr>
            <w:r w:rsidRPr="0066003E">
              <w:rPr>
                <w:b/>
                <w:bCs/>
              </w:rPr>
              <w:t>КИТАЙ, ГОНКОНГ, ТАЙВАНЬ, МАКАО, МОНГОЛИЯ, ВЬЕТНАМ</w:t>
            </w:r>
          </w:p>
        </w:tc>
      </w:tr>
      <w:tr w:rsidR="0066003E" w:rsidRPr="0066003E" w14:paraId="1A3A7F2A"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005E5B87" w14:textId="77777777" w:rsidR="0066003E" w:rsidRPr="0066003E" w:rsidRDefault="0066003E" w:rsidP="0066003E">
            <w:r w:rsidRPr="0066003E">
              <w:rPr>
                <w:b/>
                <w:bCs/>
              </w:rPr>
              <w:t>СУММА ПЕРЕВОДА В РУБЛЯХ</w:t>
            </w:r>
          </w:p>
        </w:tc>
        <w:tc>
          <w:tcPr>
            <w:tcW w:w="150" w:type="dxa"/>
            <w:shd w:val="clear" w:color="auto" w:fill="F1F1F1"/>
            <w:tcMar>
              <w:top w:w="225" w:type="dxa"/>
              <w:left w:w="300" w:type="dxa"/>
              <w:bottom w:w="225" w:type="dxa"/>
              <w:right w:w="300" w:type="dxa"/>
            </w:tcMar>
            <w:vAlign w:val="center"/>
            <w:hideMark/>
          </w:tcPr>
          <w:p w14:paraId="3EE9F7E6" w14:textId="77777777" w:rsidR="0066003E" w:rsidRPr="0066003E" w:rsidRDefault="0066003E" w:rsidP="0066003E">
            <w:r w:rsidRPr="0066003E">
              <w:rPr>
                <w:b/>
                <w:bCs/>
              </w:rPr>
              <w:t>ПЛАТА</w:t>
            </w:r>
          </w:p>
        </w:tc>
        <w:tc>
          <w:tcPr>
            <w:tcW w:w="3742" w:type="dxa"/>
            <w:shd w:val="clear" w:color="auto" w:fill="F1F1F1"/>
            <w:tcMar>
              <w:top w:w="225" w:type="dxa"/>
              <w:left w:w="300" w:type="dxa"/>
              <w:bottom w:w="225" w:type="dxa"/>
              <w:right w:w="300" w:type="dxa"/>
            </w:tcMar>
            <w:vAlign w:val="center"/>
            <w:hideMark/>
          </w:tcPr>
          <w:p w14:paraId="30D812B1" w14:textId="77777777" w:rsidR="0066003E" w:rsidRPr="0066003E" w:rsidRDefault="0066003E" w:rsidP="0066003E">
            <w:r w:rsidRPr="0066003E">
              <w:rPr>
                <w:b/>
                <w:bCs/>
              </w:rPr>
              <w:t>СУММА ПЕРЕВОДА В ДОЛЛАРАХ США</w:t>
            </w:r>
          </w:p>
        </w:tc>
        <w:tc>
          <w:tcPr>
            <w:tcW w:w="968" w:type="dxa"/>
            <w:shd w:val="clear" w:color="auto" w:fill="F1F1F1"/>
            <w:tcMar>
              <w:top w:w="225" w:type="dxa"/>
              <w:left w:w="300" w:type="dxa"/>
              <w:bottom w:w="225" w:type="dxa"/>
              <w:right w:w="300" w:type="dxa"/>
            </w:tcMar>
            <w:vAlign w:val="center"/>
            <w:hideMark/>
          </w:tcPr>
          <w:p w14:paraId="6C51D3E2" w14:textId="77777777" w:rsidR="0066003E" w:rsidRPr="0066003E" w:rsidRDefault="0066003E" w:rsidP="0066003E">
            <w:r w:rsidRPr="0066003E">
              <w:rPr>
                <w:b/>
                <w:bCs/>
              </w:rPr>
              <w:t>ПЛАТА</w:t>
            </w:r>
          </w:p>
        </w:tc>
      </w:tr>
      <w:tr w:rsidR="0066003E" w:rsidRPr="0066003E" w14:paraId="5E520F68"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512D1DB0" w14:textId="77777777" w:rsidR="0066003E" w:rsidRPr="0066003E" w:rsidRDefault="0066003E" w:rsidP="0066003E">
            <w:r w:rsidRPr="0066003E">
              <w:t> 100.00 — 25,000.00</w:t>
            </w:r>
          </w:p>
        </w:tc>
        <w:tc>
          <w:tcPr>
            <w:tcW w:w="150" w:type="dxa"/>
            <w:shd w:val="clear" w:color="auto" w:fill="F1F1F1"/>
            <w:tcMar>
              <w:top w:w="225" w:type="dxa"/>
              <w:left w:w="300" w:type="dxa"/>
              <w:bottom w:w="225" w:type="dxa"/>
              <w:right w:w="300" w:type="dxa"/>
            </w:tcMar>
            <w:vAlign w:val="center"/>
            <w:hideMark/>
          </w:tcPr>
          <w:p w14:paraId="4AD8C1F4" w14:textId="77777777" w:rsidR="0066003E" w:rsidRPr="0066003E" w:rsidRDefault="0066003E" w:rsidP="0066003E">
            <w:r w:rsidRPr="0066003E">
              <w:t>250.00</w:t>
            </w:r>
          </w:p>
        </w:tc>
        <w:tc>
          <w:tcPr>
            <w:tcW w:w="3742" w:type="dxa"/>
            <w:shd w:val="clear" w:color="auto" w:fill="F1F1F1"/>
            <w:tcMar>
              <w:top w:w="225" w:type="dxa"/>
              <w:left w:w="300" w:type="dxa"/>
              <w:bottom w:w="225" w:type="dxa"/>
              <w:right w:w="300" w:type="dxa"/>
            </w:tcMar>
            <w:vAlign w:val="center"/>
            <w:hideMark/>
          </w:tcPr>
          <w:p w14:paraId="78957F62" w14:textId="77777777" w:rsidR="0066003E" w:rsidRPr="0066003E" w:rsidRDefault="0066003E" w:rsidP="0066003E">
            <w:r w:rsidRPr="0066003E">
              <w:t> 3.00 — 1000.00</w:t>
            </w:r>
          </w:p>
        </w:tc>
        <w:tc>
          <w:tcPr>
            <w:tcW w:w="968" w:type="dxa"/>
            <w:shd w:val="clear" w:color="auto" w:fill="F1F1F1"/>
            <w:tcMar>
              <w:top w:w="225" w:type="dxa"/>
              <w:left w:w="300" w:type="dxa"/>
              <w:bottom w:w="225" w:type="dxa"/>
              <w:right w:w="300" w:type="dxa"/>
            </w:tcMar>
            <w:vAlign w:val="center"/>
            <w:hideMark/>
          </w:tcPr>
          <w:p w14:paraId="1A44D953" w14:textId="77777777" w:rsidR="0066003E" w:rsidRPr="0066003E" w:rsidRDefault="0066003E" w:rsidP="0066003E">
            <w:r w:rsidRPr="0066003E">
              <w:t>10,00</w:t>
            </w:r>
          </w:p>
        </w:tc>
      </w:tr>
      <w:tr w:rsidR="0066003E" w:rsidRPr="0066003E" w14:paraId="39B2DD1E"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0D25E2D9" w14:textId="77777777" w:rsidR="0066003E" w:rsidRPr="0066003E" w:rsidRDefault="0066003E" w:rsidP="0066003E">
            <w:r w:rsidRPr="0066003E">
              <w:t>25,000.01 — 50,000.00</w:t>
            </w:r>
          </w:p>
        </w:tc>
        <w:tc>
          <w:tcPr>
            <w:tcW w:w="150" w:type="dxa"/>
            <w:shd w:val="clear" w:color="auto" w:fill="F1F1F1"/>
            <w:tcMar>
              <w:top w:w="225" w:type="dxa"/>
              <w:left w:w="300" w:type="dxa"/>
              <w:bottom w:w="225" w:type="dxa"/>
              <w:right w:w="300" w:type="dxa"/>
            </w:tcMar>
            <w:vAlign w:val="center"/>
            <w:hideMark/>
          </w:tcPr>
          <w:p w14:paraId="017C5F0D" w14:textId="77777777" w:rsidR="0066003E" w:rsidRPr="0066003E" w:rsidRDefault="0066003E" w:rsidP="0066003E">
            <w:r w:rsidRPr="0066003E">
              <w:t>500.00</w:t>
            </w:r>
          </w:p>
        </w:tc>
        <w:tc>
          <w:tcPr>
            <w:tcW w:w="3742" w:type="dxa"/>
            <w:shd w:val="clear" w:color="auto" w:fill="F1F1F1"/>
            <w:tcMar>
              <w:top w:w="225" w:type="dxa"/>
              <w:left w:w="300" w:type="dxa"/>
              <w:bottom w:w="225" w:type="dxa"/>
              <w:right w:w="300" w:type="dxa"/>
            </w:tcMar>
            <w:vAlign w:val="center"/>
            <w:hideMark/>
          </w:tcPr>
          <w:p w14:paraId="1B571C63" w14:textId="77777777" w:rsidR="0066003E" w:rsidRPr="0066003E" w:rsidRDefault="0066003E" w:rsidP="0066003E">
            <w:r w:rsidRPr="0066003E">
              <w:t>1,000.01 — 2,000.00</w:t>
            </w:r>
          </w:p>
        </w:tc>
        <w:tc>
          <w:tcPr>
            <w:tcW w:w="968" w:type="dxa"/>
            <w:shd w:val="clear" w:color="auto" w:fill="F1F1F1"/>
            <w:tcMar>
              <w:top w:w="225" w:type="dxa"/>
              <w:left w:w="300" w:type="dxa"/>
              <w:bottom w:w="225" w:type="dxa"/>
              <w:right w:w="300" w:type="dxa"/>
            </w:tcMar>
            <w:vAlign w:val="center"/>
            <w:hideMark/>
          </w:tcPr>
          <w:p w14:paraId="77E8D150" w14:textId="77777777" w:rsidR="0066003E" w:rsidRPr="0066003E" w:rsidRDefault="0066003E" w:rsidP="0066003E">
            <w:r w:rsidRPr="0066003E">
              <w:t>21.00</w:t>
            </w:r>
          </w:p>
        </w:tc>
      </w:tr>
      <w:tr w:rsidR="0066003E" w:rsidRPr="0066003E" w14:paraId="0B765391"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1DD98B1D" w14:textId="77777777" w:rsidR="0066003E" w:rsidRPr="0066003E" w:rsidRDefault="0066003E" w:rsidP="0066003E">
            <w:r w:rsidRPr="0066003E">
              <w:t>50,000.01 - 75,000.00</w:t>
            </w:r>
          </w:p>
        </w:tc>
        <w:tc>
          <w:tcPr>
            <w:tcW w:w="150" w:type="dxa"/>
            <w:shd w:val="clear" w:color="auto" w:fill="F1F1F1"/>
            <w:tcMar>
              <w:top w:w="225" w:type="dxa"/>
              <w:left w:w="300" w:type="dxa"/>
              <w:bottom w:w="225" w:type="dxa"/>
              <w:right w:w="300" w:type="dxa"/>
            </w:tcMar>
            <w:vAlign w:val="center"/>
            <w:hideMark/>
          </w:tcPr>
          <w:p w14:paraId="3DBA8864" w14:textId="77777777" w:rsidR="0066003E" w:rsidRPr="0066003E" w:rsidRDefault="0066003E" w:rsidP="0066003E">
            <w:r w:rsidRPr="0066003E">
              <w:t>800.00</w:t>
            </w:r>
          </w:p>
        </w:tc>
        <w:tc>
          <w:tcPr>
            <w:tcW w:w="3742" w:type="dxa"/>
            <w:shd w:val="clear" w:color="auto" w:fill="F1F1F1"/>
            <w:tcMar>
              <w:top w:w="225" w:type="dxa"/>
              <w:left w:w="300" w:type="dxa"/>
              <w:bottom w:w="225" w:type="dxa"/>
              <w:right w:w="300" w:type="dxa"/>
            </w:tcMar>
            <w:vAlign w:val="center"/>
            <w:hideMark/>
          </w:tcPr>
          <w:p w14:paraId="380F284A" w14:textId="77777777" w:rsidR="0066003E" w:rsidRPr="0066003E" w:rsidRDefault="0066003E" w:rsidP="0066003E">
            <w:r w:rsidRPr="0066003E">
              <w:t>2,000.01 — 3,000.00</w:t>
            </w:r>
          </w:p>
        </w:tc>
        <w:tc>
          <w:tcPr>
            <w:tcW w:w="968" w:type="dxa"/>
            <w:shd w:val="clear" w:color="auto" w:fill="F1F1F1"/>
            <w:tcMar>
              <w:top w:w="225" w:type="dxa"/>
              <w:left w:w="300" w:type="dxa"/>
              <w:bottom w:w="225" w:type="dxa"/>
              <w:right w:w="300" w:type="dxa"/>
            </w:tcMar>
            <w:vAlign w:val="center"/>
            <w:hideMark/>
          </w:tcPr>
          <w:p w14:paraId="38896F0F" w14:textId="77777777" w:rsidR="0066003E" w:rsidRPr="0066003E" w:rsidRDefault="0066003E" w:rsidP="0066003E">
            <w:r w:rsidRPr="0066003E">
              <w:t>31,00</w:t>
            </w:r>
          </w:p>
        </w:tc>
      </w:tr>
      <w:tr w:rsidR="0066003E" w:rsidRPr="0066003E" w14:paraId="01FE4E64"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55708F3B" w14:textId="77777777" w:rsidR="0066003E" w:rsidRPr="0066003E" w:rsidRDefault="0066003E" w:rsidP="0066003E">
            <w:r w:rsidRPr="0066003E">
              <w:t>Свыше 75,000.00</w:t>
            </w:r>
          </w:p>
        </w:tc>
        <w:tc>
          <w:tcPr>
            <w:tcW w:w="150" w:type="dxa"/>
            <w:shd w:val="clear" w:color="auto" w:fill="F1F1F1"/>
            <w:tcMar>
              <w:top w:w="225" w:type="dxa"/>
              <w:left w:w="300" w:type="dxa"/>
              <w:bottom w:w="225" w:type="dxa"/>
              <w:right w:w="300" w:type="dxa"/>
            </w:tcMar>
            <w:vAlign w:val="center"/>
            <w:hideMark/>
          </w:tcPr>
          <w:p w14:paraId="5A33B50E" w14:textId="77777777" w:rsidR="0066003E" w:rsidRPr="0066003E" w:rsidRDefault="0066003E" w:rsidP="0066003E">
            <w:r w:rsidRPr="0066003E">
              <w:t>1,000.00</w:t>
            </w:r>
          </w:p>
        </w:tc>
        <w:tc>
          <w:tcPr>
            <w:tcW w:w="3742" w:type="dxa"/>
            <w:shd w:val="clear" w:color="auto" w:fill="F1F1F1"/>
            <w:tcMar>
              <w:top w:w="225" w:type="dxa"/>
              <w:left w:w="300" w:type="dxa"/>
              <w:bottom w:w="225" w:type="dxa"/>
              <w:right w:w="300" w:type="dxa"/>
            </w:tcMar>
            <w:vAlign w:val="center"/>
            <w:hideMark/>
          </w:tcPr>
          <w:p w14:paraId="0CB5C623" w14:textId="77777777" w:rsidR="0066003E" w:rsidRPr="0066003E" w:rsidRDefault="0066003E" w:rsidP="0066003E">
            <w:r w:rsidRPr="0066003E">
              <w:t>Свыше 3,000.00</w:t>
            </w:r>
          </w:p>
        </w:tc>
        <w:tc>
          <w:tcPr>
            <w:tcW w:w="968" w:type="dxa"/>
            <w:shd w:val="clear" w:color="auto" w:fill="F1F1F1"/>
            <w:tcMar>
              <w:top w:w="225" w:type="dxa"/>
              <w:left w:w="300" w:type="dxa"/>
              <w:bottom w:w="225" w:type="dxa"/>
              <w:right w:w="300" w:type="dxa"/>
            </w:tcMar>
            <w:vAlign w:val="center"/>
            <w:hideMark/>
          </w:tcPr>
          <w:p w14:paraId="347EDD58" w14:textId="77777777" w:rsidR="0066003E" w:rsidRPr="0066003E" w:rsidRDefault="0066003E" w:rsidP="0066003E">
            <w:r w:rsidRPr="0066003E">
              <w:t>41,00</w:t>
            </w:r>
          </w:p>
        </w:tc>
      </w:tr>
      <w:tr w:rsidR="0066003E" w:rsidRPr="0066003E" w14:paraId="12DCFCDC" w14:textId="77777777" w:rsidTr="0066003E">
        <w:trPr>
          <w:trHeight w:val="600"/>
          <w:tblHeader/>
        </w:trPr>
        <w:tc>
          <w:tcPr>
            <w:tcW w:w="8325" w:type="dxa"/>
            <w:gridSpan w:val="4"/>
            <w:shd w:val="clear" w:color="auto" w:fill="FFDA1A"/>
            <w:tcMar>
              <w:top w:w="300" w:type="dxa"/>
              <w:left w:w="300" w:type="dxa"/>
              <w:bottom w:w="300" w:type="dxa"/>
              <w:right w:w="300" w:type="dxa"/>
            </w:tcMar>
            <w:vAlign w:val="center"/>
            <w:hideMark/>
          </w:tcPr>
          <w:p w14:paraId="14120881" w14:textId="77777777" w:rsidR="0066003E" w:rsidRPr="0066003E" w:rsidRDefault="0066003E" w:rsidP="0066003E">
            <w:pPr>
              <w:rPr>
                <w:b/>
                <w:bCs/>
              </w:rPr>
            </w:pPr>
            <w:r w:rsidRPr="0066003E">
              <w:rPr>
                <w:b/>
                <w:bCs/>
              </w:rPr>
              <w:t>ЛАТВИЯ, ЛИТВА, ЭСТОНИЯ, ЧЕХИЯ</w:t>
            </w:r>
          </w:p>
        </w:tc>
      </w:tr>
      <w:tr w:rsidR="0066003E" w:rsidRPr="0066003E" w14:paraId="34204535"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42DD2CAF" w14:textId="77777777" w:rsidR="0066003E" w:rsidRPr="0066003E" w:rsidRDefault="0066003E" w:rsidP="0066003E">
            <w:r w:rsidRPr="0066003E">
              <w:rPr>
                <w:b/>
                <w:bCs/>
              </w:rPr>
              <w:lastRenderedPageBreak/>
              <w:t>СУММА ПЕРЕВОДА В РУБЛЯХ</w:t>
            </w:r>
          </w:p>
        </w:tc>
        <w:tc>
          <w:tcPr>
            <w:tcW w:w="150" w:type="dxa"/>
            <w:shd w:val="clear" w:color="auto" w:fill="F1F1F1"/>
            <w:tcMar>
              <w:top w:w="225" w:type="dxa"/>
              <w:left w:w="300" w:type="dxa"/>
              <w:bottom w:w="225" w:type="dxa"/>
              <w:right w:w="300" w:type="dxa"/>
            </w:tcMar>
            <w:vAlign w:val="center"/>
            <w:hideMark/>
          </w:tcPr>
          <w:p w14:paraId="3A080839" w14:textId="77777777" w:rsidR="0066003E" w:rsidRPr="0066003E" w:rsidRDefault="0066003E" w:rsidP="0066003E">
            <w:r w:rsidRPr="0066003E">
              <w:rPr>
                <w:b/>
                <w:bCs/>
              </w:rPr>
              <w:t>ПЛАТА</w:t>
            </w:r>
          </w:p>
        </w:tc>
        <w:tc>
          <w:tcPr>
            <w:tcW w:w="3742" w:type="dxa"/>
            <w:shd w:val="clear" w:color="auto" w:fill="F1F1F1"/>
            <w:tcMar>
              <w:top w:w="225" w:type="dxa"/>
              <w:left w:w="300" w:type="dxa"/>
              <w:bottom w:w="225" w:type="dxa"/>
              <w:right w:w="300" w:type="dxa"/>
            </w:tcMar>
            <w:vAlign w:val="center"/>
            <w:hideMark/>
          </w:tcPr>
          <w:p w14:paraId="61303398" w14:textId="77777777" w:rsidR="0066003E" w:rsidRPr="0066003E" w:rsidRDefault="0066003E" w:rsidP="0066003E">
            <w:r w:rsidRPr="0066003E">
              <w:rPr>
                <w:b/>
                <w:bCs/>
              </w:rPr>
              <w:t>СУММА ПЕРЕВОДА В ДОЛЛАРАХ США</w:t>
            </w:r>
          </w:p>
        </w:tc>
        <w:tc>
          <w:tcPr>
            <w:tcW w:w="968" w:type="dxa"/>
            <w:shd w:val="clear" w:color="auto" w:fill="F1F1F1"/>
            <w:tcMar>
              <w:top w:w="225" w:type="dxa"/>
              <w:left w:w="300" w:type="dxa"/>
              <w:bottom w:w="225" w:type="dxa"/>
              <w:right w:w="300" w:type="dxa"/>
            </w:tcMar>
            <w:vAlign w:val="center"/>
            <w:hideMark/>
          </w:tcPr>
          <w:p w14:paraId="1138339A" w14:textId="77777777" w:rsidR="0066003E" w:rsidRPr="0066003E" w:rsidRDefault="0066003E" w:rsidP="0066003E">
            <w:r w:rsidRPr="0066003E">
              <w:rPr>
                <w:b/>
                <w:bCs/>
              </w:rPr>
              <w:t>ПЛАТА</w:t>
            </w:r>
          </w:p>
        </w:tc>
      </w:tr>
      <w:tr w:rsidR="0066003E" w:rsidRPr="0066003E" w14:paraId="4921B97F"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550BC6D0" w14:textId="77777777" w:rsidR="0066003E" w:rsidRPr="0066003E" w:rsidRDefault="0066003E" w:rsidP="0066003E">
            <w:r w:rsidRPr="0066003E">
              <w:t> 100.00 — 15,000.00</w:t>
            </w:r>
          </w:p>
        </w:tc>
        <w:tc>
          <w:tcPr>
            <w:tcW w:w="150" w:type="dxa"/>
            <w:shd w:val="clear" w:color="auto" w:fill="F1F1F1"/>
            <w:tcMar>
              <w:top w:w="225" w:type="dxa"/>
              <w:left w:w="300" w:type="dxa"/>
              <w:bottom w:w="225" w:type="dxa"/>
              <w:right w:w="300" w:type="dxa"/>
            </w:tcMar>
            <w:vAlign w:val="center"/>
            <w:hideMark/>
          </w:tcPr>
          <w:p w14:paraId="3FD6FB1F" w14:textId="77777777" w:rsidR="0066003E" w:rsidRPr="0066003E" w:rsidRDefault="0066003E" w:rsidP="0066003E">
            <w:r w:rsidRPr="0066003E">
              <w:t>150.00</w:t>
            </w:r>
          </w:p>
        </w:tc>
        <w:tc>
          <w:tcPr>
            <w:tcW w:w="3742" w:type="dxa"/>
            <w:shd w:val="clear" w:color="auto" w:fill="F1F1F1"/>
            <w:tcMar>
              <w:top w:w="225" w:type="dxa"/>
              <w:left w:w="300" w:type="dxa"/>
              <w:bottom w:w="225" w:type="dxa"/>
              <w:right w:w="300" w:type="dxa"/>
            </w:tcMar>
            <w:vAlign w:val="center"/>
            <w:hideMark/>
          </w:tcPr>
          <w:p w14:paraId="356C9AC5" w14:textId="77777777" w:rsidR="0066003E" w:rsidRPr="0066003E" w:rsidRDefault="0066003E" w:rsidP="0066003E">
            <w:r w:rsidRPr="0066003E">
              <w:t>3.00 — 500.00</w:t>
            </w:r>
          </w:p>
        </w:tc>
        <w:tc>
          <w:tcPr>
            <w:tcW w:w="968" w:type="dxa"/>
            <w:shd w:val="clear" w:color="auto" w:fill="F1F1F1"/>
            <w:tcMar>
              <w:top w:w="225" w:type="dxa"/>
              <w:left w:w="300" w:type="dxa"/>
              <w:bottom w:w="225" w:type="dxa"/>
              <w:right w:w="300" w:type="dxa"/>
            </w:tcMar>
            <w:vAlign w:val="center"/>
            <w:hideMark/>
          </w:tcPr>
          <w:p w14:paraId="227A4E7C" w14:textId="77777777" w:rsidR="0066003E" w:rsidRPr="0066003E" w:rsidRDefault="0066003E" w:rsidP="0066003E">
            <w:r w:rsidRPr="0066003E">
              <w:t>5.00</w:t>
            </w:r>
          </w:p>
        </w:tc>
      </w:tr>
      <w:tr w:rsidR="0066003E" w:rsidRPr="0066003E" w14:paraId="56C83560"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2DD61DCC" w14:textId="77777777" w:rsidR="0066003E" w:rsidRPr="0066003E" w:rsidRDefault="0066003E" w:rsidP="0066003E">
            <w:r w:rsidRPr="0066003E">
              <w:t>15,000.01 — 25,000.00</w:t>
            </w:r>
          </w:p>
        </w:tc>
        <w:tc>
          <w:tcPr>
            <w:tcW w:w="150" w:type="dxa"/>
            <w:shd w:val="clear" w:color="auto" w:fill="F1F1F1"/>
            <w:tcMar>
              <w:top w:w="225" w:type="dxa"/>
              <w:left w:w="300" w:type="dxa"/>
              <w:bottom w:w="225" w:type="dxa"/>
              <w:right w:w="300" w:type="dxa"/>
            </w:tcMar>
            <w:vAlign w:val="center"/>
            <w:hideMark/>
          </w:tcPr>
          <w:p w14:paraId="0A41DABA" w14:textId="77777777" w:rsidR="0066003E" w:rsidRPr="0066003E" w:rsidRDefault="0066003E" w:rsidP="0066003E">
            <w:r w:rsidRPr="0066003E">
              <w:t>1,0%</w:t>
            </w:r>
          </w:p>
        </w:tc>
        <w:tc>
          <w:tcPr>
            <w:tcW w:w="3742" w:type="dxa"/>
            <w:shd w:val="clear" w:color="auto" w:fill="F1F1F1"/>
            <w:tcMar>
              <w:top w:w="225" w:type="dxa"/>
              <w:left w:w="300" w:type="dxa"/>
              <w:bottom w:w="225" w:type="dxa"/>
              <w:right w:w="300" w:type="dxa"/>
            </w:tcMar>
            <w:vAlign w:val="center"/>
            <w:hideMark/>
          </w:tcPr>
          <w:p w14:paraId="1B70CD37" w14:textId="77777777" w:rsidR="0066003E" w:rsidRPr="0066003E" w:rsidRDefault="0066003E" w:rsidP="0066003E">
            <w:r w:rsidRPr="0066003E">
              <w:t>500.01 — 1,000.00</w:t>
            </w:r>
          </w:p>
        </w:tc>
        <w:tc>
          <w:tcPr>
            <w:tcW w:w="968" w:type="dxa"/>
            <w:shd w:val="clear" w:color="auto" w:fill="F1F1F1"/>
            <w:tcMar>
              <w:top w:w="225" w:type="dxa"/>
              <w:left w:w="300" w:type="dxa"/>
              <w:bottom w:w="225" w:type="dxa"/>
              <w:right w:w="300" w:type="dxa"/>
            </w:tcMar>
            <w:vAlign w:val="center"/>
            <w:hideMark/>
          </w:tcPr>
          <w:p w14:paraId="517D80EF" w14:textId="77777777" w:rsidR="0066003E" w:rsidRPr="0066003E" w:rsidRDefault="0066003E" w:rsidP="0066003E">
            <w:r w:rsidRPr="0066003E">
              <w:t>1,0%</w:t>
            </w:r>
          </w:p>
        </w:tc>
      </w:tr>
      <w:tr w:rsidR="0066003E" w:rsidRPr="0066003E" w14:paraId="4EABB779"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59B49AEF" w14:textId="77777777" w:rsidR="0066003E" w:rsidRPr="0066003E" w:rsidRDefault="0066003E" w:rsidP="0066003E">
            <w:r w:rsidRPr="0066003E">
              <w:t>Свыше 25,000.00</w:t>
            </w:r>
          </w:p>
        </w:tc>
        <w:tc>
          <w:tcPr>
            <w:tcW w:w="150" w:type="dxa"/>
            <w:shd w:val="clear" w:color="auto" w:fill="F1F1F1"/>
            <w:tcMar>
              <w:top w:w="225" w:type="dxa"/>
              <w:left w:w="300" w:type="dxa"/>
              <w:bottom w:w="225" w:type="dxa"/>
              <w:right w:w="300" w:type="dxa"/>
            </w:tcMar>
            <w:vAlign w:val="center"/>
            <w:hideMark/>
          </w:tcPr>
          <w:p w14:paraId="00A8B4B8" w14:textId="77777777" w:rsidR="0066003E" w:rsidRPr="0066003E" w:rsidRDefault="0066003E" w:rsidP="0066003E">
            <w:r w:rsidRPr="0066003E">
              <w:t>250.00</w:t>
            </w:r>
          </w:p>
        </w:tc>
        <w:tc>
          <w:tcPr>
            <w:tcW w:w="3742" w:type="dxa"/>
            <w:shd w:val="clear" w:color="auto" w:fill="F1F1F1"/>
            <w:tcMar>
              <w:top w:w="225" w:type="dxa"/>
              <w:left w:w="300" w:type="dxa"/>
              <w:bottom w:w="225" w:type="dxa"/>
              <w:right w:w="300" w:type="dxa"/>
            </w:tcMar>
            <w:vAlign w:val="center"/>
            <w:hideMark/>
          </w:tcPr>
          <w:p w14:paraId="6329ADEA" w14:textId="77777777" w:rsidR="0066003E" w:rsidRPr="0066003E" w:rsidRDefault="0066003E" w:rsidP="0066003E">
            <w:r w:rsidRPr="0066003E">
              <w:t>Свыше 1,000.00</w:t>
            </w:r>
          </w:p>
        </w:tc>
        <w:tc>
          <w:tcPr>
            <w:tcW w:w="968" w:type="dxa"/>
            <w:shd w:val="clear" w:color="auto" w:fill="F1F1F1"/>
            <w:tcMar>
              <w:top w:w="225" w:type="dxa"/>
              <w:left w:w="300" w:type="dxa"/>
              <w:bottom w:w="225" w:type="dxa"/>
              <w:right w:w="300" w:type="dxa"/>
            </w:tcMar>
            <w:vAlign w:val="center"/>
            <w:hideMark/>
          </w:tcPr>
          <w:p w14:paraId="5101D741" w14:textId="77777777" w:rsidR="0066003E" w:rsidRPr="0066003E" w:rsidRDefault="0066003E" w:rsidP="0066003E">
            <w:r w:rsidRPr="0066003E">
              <w:t>10</w:t>
            </w:r>
          </w:p>
        </w:tc>
      </w:tr>
    </w:tbl>
    <w:p w14:paraId="2CAA7526" w14:textId="77777777" w:rsidR="0066003E" w:rsidRPr="0066003E" w:rsidRDefault="0066003E" w:rsidP="0066003E">
      <w:pPr>
        <w:rPr>
          <w:vanish/>
        </w:rPr>
      </w:pPr>
    </w:p>
    <w:tbl>
      <w:tblPr>
        <w:tblW w:w="0" w:type="auto"/>
        <w:shd w:val="clear" w:color="auto" w:fill="F1F1F1"/>
        <w:tblCellMar>
          <w:top w:w="15" w:type="dxa"/>
          <w:left w:w="15" w:type="dxa"/>
          <w:bottom w:w="15" w:type="dxa"/>
          <w:right w:w="15" w:type="dxa"/>
        </w:tblCellMar>
        <w:tblLook w:val="04A0" w:firstRow="1" w:lastRow="0" w:firstColumn="1" w:lastColumn="0" w:noHBand="0" w:noVBand="1"/>
      </w:tblPr>
      <w:tblGrid>
        <w:gridCol w:w="3299"/>
        <w:gridCol w:w="1253"/>
        <w:gridCol w:w="3555"/>
        <w:gridCol w:w="1253"/>
      </w:tblGrid>
      <w:tr w:rsidR="0066003E" w:rsidRPr="0066003E" w14:paraId="65875573" w14:textId="77777777" w:rsidTr="0066003E">
        <w:trPr>
          <w:trHeight w:val="600"/>
          <w:tblHeader/>
        </w:trPr>
        <w:tc>
          <w:tcPr>
            <w:tcW w:w="8325" w:type="dxa"/>
            <w:gridSpan w:val="4"/>
            <w:shd w:val="clear" w:color="auto" w:fill="FFDA1A"/>
            <w:tcMar>
              <w:top w:w="300" w:type="dxa"/>
              <w:left w:w="300" w:type="dxa"/>
              <w:bottom w:w="300" w:type="dxa"/>
              <w:right w:w="300" w:type="dxa"/>
            </w:tcMar>
            <w:vAlign w:val="center"/>
            <w:hideMark/>
          </w:tcPr>
          <w:p w14:paraId="225D04A1" w14:textId="77777777" w:rsidR="0066003E" w:rsidRPr="0066003E" w:rsidRDefault="0066003E" w:rsidP="0066003E">
            <w:pPr>
              <w:rPr>
                <w:b/>
                <w:bCs/>
              </w:rPr>
            </w:pPr>
            <w:r w:rsidRPr="0066003E">
              <w:rPr>
                <w:b/>
                <w:bCs/>
              </w:rPr>
              <w:t>ТУРЦИЯ</w:t>
            </w:r>
          </w:p>
        </w:tc>
      </w:tr>
      <w:tr w:rsidR="0066003E" w:rsidRPr="0066003E" w14:paraId="3D3C03D5"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13E60920" w14:textId="77777777" w:rsidR="0066003E" w:rsidRPr="0066003E" w:rsidRDefault="0066003E" w:rsidP="0066003E">
            <w:r w:rsidRPr="0066003E">
              <w:rPr>
                <w:b/>
                <w:bCs/>
              </w:rPr>
              <w:t>СУММА ПЕРЕВОДА В РУБЛЯХ</w:t>
            </w:r>
          </w:p>
        </w:tc>
        <w:tc>
          <w:tcPr>
            <w:tcW w:w="150" w:type="dxa"/>
            <w:shd w:val="clear" w:color="auto" w:fill="F1F1F1"/>
            <w:tcMar>
              <w:top w:w="225" w:type="dxa"/>
              <w:left w:w="300" w:type="dxa"/>
              <w:bottom w:w="225" w:type="dxa"/>
              <w:right w:w="300" w:type="dxa"/>
            </w:tcMar>
            <w:vAlign w:val="center"/>
            <w:hideMark/>
          </w:tcPr>
          <w:p w14:paraId="7AF8DD20" w14:textId="77777777" w:rsidR="0066003E" w:rsidRPr="0066003E" w:rsidRDefault="0066003E" w:rsidP="0066003E">
            <w:r w:rsidRPr="0066003E">
              <w:rPr>
                <w:b/>
                <w:bCs/>
              </w:rPr>
              <w:t>ПЛАТА</w:t>
            </w:r>
          </w:p>
        </w:tc>
        <w:tc>
          <w:tcPr>
            <w:tcW w:w="3742" w:type="dxa"/>
            <w:shd w:val="clear" w:color="auto" w:fill="F1F1F1"/>
            <w:tcMar>
              <w:top w:w="225" w:type="dxa"/>
              <w:left w:w="300" w:type="dxa"/>
              <w:bottom w:w="225" w:type="dxa"/>
              <w:right w:w="300" w:type="dxa"/>
            </w:tcMar>
            <w:vAlign w:val="center"/>
            <w:hideMark/>
          </w:tcPr>
          <w:p w14:paraId="3847FFEC" w14:textId="77777777" w:rsidR="0066003E" w:rsidRPr="0066003E" w:rsidRDefault="0066003E" w:rsidP="0066003E">
            <w:r w:rsidRPr="0066003E">
              <w:rPr>
                <w:b/>
                <w:bCs/>
              </w:rPr>
              <w:t>СУММА ПЕРЕВОДА В ДОЛЛАРАХ США</w:t>
            </w:r>
          </w:p>
        </w:tc>
        <w:tc>
          <w:tcPr>
            <w:tcW w:w="968" w:type="dxa"/>
            <w:shd w:val="clear" w:color="auto" w:fill="F1F1F1"/>
            <w:tcMar>
              <w:top w:w="225" w:type="dxa"/>
              <w:left w:w="300" w:type="dxa"/>
              <w:bottom w:w="225" w:type="dxa"/>
              <w:right w:w="300" w:type="dxa"/>
            </w:tcMar>
            <w:vAlign w:val="center"/>
            <w:hideMark/>
          </w:tcPr>
          <w:p w14:paraId="3D31DEC5" w14:textId="77777777" w:rsidR="0066003E" w:rsidRPr="0066003E" w:rsidRDefault="0066003E" w:rsidP="0066003E">
            <w:r w:rsidRPr="0066003E">
              <w:rPr>
                <w:b/>
                <w:bCs/>
              </w:rPr>
              <w:t>ПЛАТА</w:t>
            </w:r>
          </w:p>
        </w:tc>
      </w:tr>
      <w:tr w:rsidR="0066003E" w:rsidRPr="0066003E" w14:paraId="4631D967"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426BDB2B" w14:textId="77777777" w:rsidR="0066003E" w:rsidRPr="0066003E" w:rsidRDefault="0066003E" w:rsidP="0066003E">
            <w:r w:rsidRPr="0066003E">
              <w:t> 100.00 — 5,000.00</w:t>
            </w:r>
          </w:p>
        </w:tc>
        <w:tc>
          <w:tcPr>
            <w:tcW w:w="150" w:type="dxa"/>
            <w:shd w:val="clear" w:color="auto" w:fill="F1F1F1"/>
            <w:tcMar>
              <w:top w:w="225" w:type="dxa"/>
              <w:left w:w="300" w:type="dxa"/>
              <w:bottom w:w="225" w:type="dxa"/>
              <w:right w:w="300" w:type="dxa"/>
            </w:tcMar>
            <w:vAlign w:val="center"/>
            <w:hideMark/>
          </w:tcPr>
          <w:p w14:paraId="3EC3E3D4" w14:textId="77777777" w:rsidR="0066003E" w:rsidRPr="0066003E" w:rsidRDefault="0066003E" w:rsidP="0066003E">
            <w:r w:rsidRPr="0066003E">
              <w:t>100.00</w:t>
            </w:r>
          </w:p>
        </w:tc>
        <w:tc>
          <w:tcPr>
            <w:tcW w:w="3742" w:type="dxa"/>
            <w:shd w:val="clear" w:color="auto" w:fill="F1F1F1"/>
            <w:tcMar>
              <w:top w:w="225" w:type="dxa"/>
              <w:left w:w="300" w:type="dxa"/>
              <w:bottom w:w="225" w:type="dxa"/>
              <w:right w:w="300" w:type="dxa"/>
            </w:tcMar>
            <w:vAlign w:val="center"/>
            <w:hideMark/>
          </w:tcPr>
          <w:p w14:paraId="7C08025F" w14:textId="77777777" w:rsidR="0066003E" w:rsidRPr="0066003E" w:rsidRDefault="0066003E" w:rsidP="0066003E">
            <w:r w:rsidRPr="0066003E">
              <w:t>3.00 — 200.00</w:t>
            </w:r>
          </w:p>
        </w:tc>
        <w:tc>
          <w:tcPr>
            <w:tcW w:w="968" w:type="dxa"/>
            <w:shd w:val="clear" w:color="auto" w:fill="F1F1F1"/>
            <w:tcMar>
              <w:top w:w="225" w:type="dxa"/>
              <w:left w:w="300" w:type="dxa"/>
              <w:bottom w:w="225" w:type="dxa"/>
              <w:right w:w="300" w:type="dxa"/>
            </w:tcMar>
            <w:vAlign w:val="center"/>
            <w:hideMark/>
          </w:tcPr>
          <w:p w14:paraId="5A4FE5DB" w14:textId="77777777" w:rsidR="0066003E" w:rsidRPr="0066003E" w:rsidRDefault="0066003E" w:rsidP="0066003E">
            <w:r w:rsidRPr="0066003E">
              <w:t>3.00</w:t>
            </w:r>
          </w:p>
        </w:tc>
      </w:tr>
      <w:tr w:rsidR="0066003E" w:rsidRPr="0066003E" w14:paraId="5C741F42"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016E0BE7" w14:textId="77777777" w:rsidR="0066003E" w:rsidRPr="0066003E" w:rsidRDefault="0066003E" w:rsidP="0066003E">
            <w:r w:rsidRPr="0066003E">
              <w:t>Свыше 5,000.00</w:t>
            </w:r>
          </w:p>
        </w:tc>
        <w:tc>
          <w:tcPr>
            <w:tcW w:w="150" w:type="dxa"/>
            <w:shd w:val="clear" w:color="auto" w:fill="F1F1F1"/>
            <w:tcMar>
              <w:top w:w="225" w:type="dxa"/>
              <w:left w:w="300" w:type="dxa"/>
              <w:bottom w:w="225" w:type="dxa"/>
              <w:right w:w="300" w:type="dxa"/>
            </w:tcMar>
            <w:vAlign w:val="center"/>
            <w:hideMark/>
          </w:tcPr>
          <w:p w14:paraId="75CB5B55" w14:textId="77777777" w:rsidR="0066003E" w:rsidRPr="0066003E" w:rsidRDefault="0066003E" w:rsidP="0066003E">
            <w:r w:rsidRPr="0066003E">
              <w:t>1,0%</w:t>
            </w:r>
          </w:p>
        </w:tc>
        <w:tc>
          <w:tcPr>
            <w:tcW w:w="3742" w:type="dxa"/>
            <w:shd w:val="clear" w:color="auto" w:fill="F1F1F1"/>
            <w:tcMar>
              <w:top w:w="225" w:type="dxa"/>
              <w:left w:w="300" w:type="dxa"/>
              <w:bottom w:w="225" w:type="dxa"/>
              <w:right w:w="300" w:type="dxa"/>
            </w:tcMar>
            <w:vAlign w:val="center"/>
            <w:hideMark/>
          </w:tcPr>
          <w:p w14:paraId="157BB17C" w14:textId="77777777" w:rsidR="0066003E" w:rsidRPr="0066003E" w:rsidRDefault="0066003E" w:rsidP="0066003E">
            <w:r w:rsidRPr="0066003E">
              <w:t>Свыше 200.00</w:t>
            </w:r>
          </w:p>
        </w:tc>
        <w:tc>
          <w:tcPr>
            <w:tcW w:w="968" w:type="dxa"/>
            <w:shd w:val="clear" w:color="auto" w:fill="F1F1F1"/>
            <w:tcMar>
              <w:top w:w="225" w:type="dxa"/>
              <w:left w:w="300" w:type="dxa"/>
              <w:bottom w:w="225" w:type="dxa"/>
              <w:right w:w="300" w:type="dxa"/>
            </w:tcMar>
            <w:vAlign w:val="center"/>
            <w:hideMark/>
          </w:tcPr>
          <w:p w14:paraId="4554ACC0" w14:textId="77777777" w:rsidR="0066003E" w:rsidRPr="0066003E" w:rsidRDefault="0066003E" w:rsidP="0066003E">
            <w:r w:rsidRPr="0066003E">
              <w:t>1,0%</w:t>
            </w:r>
          </w:p>
        </w:tc>
      </w:tr>
      <w:tr w:rsidR="0066003E" w:rsidRPr="0066003E" w14:paraId="497FF613" w14:textId="77777777" w:rsidTr="0066003E">
        <w:trPr>
          <w:trHeight w:val="600"/>
          <w:tblHeader/>
        </w:trPr>
        <w:tc>
          <w:tcPr>
            <w:tcW w:w="8325" w:type="dxa"/>
            <w:gridSpan w:val="4"/>
            <w:shd w:val="clear" w:color="auto" w:fill="FFDA1A"/>
            <w:tcMar>
              <w:top w:w="300" w:type="dxa"/>
              <w:left w:w="300" w:type="dxa"/>
              <w:bottom w:w="300" w:type="dxa"/>
              <w:right w:w="300" w:type="dxa"/>
            </w:tcMar>
            <w:vAlign w:val="center"/>
            <w:hideMark/>
          </w:tcPr>
          <w:p w14:paraId="6DE01B30" w14:textId="77777777" w:rsidR="0066003E" w:rsidRPr="0066003E" w:rsidRDefault="0066003E" w:rsidP="0066003E">
            <w:pPr>
              <w:rPr>
                <w:b/>
                <w:bCs/>
              </w:rPr>
            </w:pPr>
            <w:r w:rsidRPr="0066003E">
              <w:rPr>
                <w:b/>
                <w:bCs/>
              </w:rPr>
              <w:t>ФИЛИППИНЫ</w:t>
            </w:r>
          </w:p>
        </w:tc>
      </w:tr>
      <w:tr w:rsidR="0066003E" w:rsidRPr="0066003E" w14:paraId="29BEB1A3"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4D1017A2" w14:textId="77777777" w:rsidR="0066003E" w:rsidRPr="0066003E" w:rsidRDefault="0066003E" w:rsidP="0066003E">
            <w:r w:rsidRPr="0066003E">
              <w:rPr>
                <w:b/>
                <w:bCs/>
              </w:rPr>
              <w:t>СУММА ПЕРЕВОДА В РУБЛЯХ</w:t>
            </w:r>
          </w:p>
        </w:tc>
        <w:tc>
          <w:tcPr>
            <w:tcW w:w="150" w:type="dxa"/>
            <w:shd w:val="clear" w:color="auto" w:fill="F1F1F1"/>
            <w:tcMar>
              <w:top w:w="225" w:type="dxa"/>
              <w:left w:w="300" w:type="dxa"/>
              <w:bottom w:w="225" w:type="dxa"/>
              <w:right w:w="300" w:type="dxa"/>
            </w:tcMar>
            <w:vAlign w:val="center"/>
            <w:hideMark/>
          </w:tcPr>
          <w:p w14:paraId="7D678ECB" w14:textId="77777777" w:rsidR="0066003E" w:rsidRPr="0066003E" w:rsidRDefault="0066003E" w:rsidP="0066003E">
            <w:r w:rsidRPr="0066003E">
              <w:rPr>
                <w:b/>
                <w:bCs/>
              </w:rPr>
              <w:t>ПЛАТА</w:t>
            </w:r>
          </w:p>
        </w:tc>
        <w:tc>
          <w:tcPr>
            <w:tcW w:w="3742" w:type="dxa"/>
            <w:shd w:val="clear" w:color="auto" w:fill="F1F1F1"/>
            <w:tcMar>
              <w:top w:w="225" w:type="dxa"/>
              <w:left w:w="300" w:type="dxa"/>
              <w:bottom w:w="225" w:type="dxa"/>
              <w:right w:w="300" w:type="dxa"/>
            </w:tcMar>
            <w:vAlign w:val="center"/>
            <w:hideMark/>
          </w:tcPr>
          <w:p w14:paraId="08DE0600" w14:textId="77777777" w:rsidR="0066003E" w:rsidRPr="0066003E" w:rsidRDefault="0066003E" w:rsidP="0066003E">
            <w:r w:rsidRPr="0066003E">
              <w:rPr>
                <w:b/>
                <w:bCs/>
              </w:rPr>
              <w:t>СУММА ПЕРЕВОДА В ДОЛЛАРАХ США</w:t>
            </w:r>
          </w:p>
        </w:tc>
        <w:tc>
          <w:tcPr>
            <w:tcW w:w="968" w:type="dxa"/>
            <w:shd w:val="clear" w:color="auto" w:fill="F1F1F1"/>
            <w:tcMar>
              <w:top w:w="225" w:type="dxa"/>
              <w:left w:w="300" w:type="dxa"/>
              <w:bottom w:w="225" w:type="dxa"/>
              <w:right w:w="300" w:type="dxa"/>
            </w:tcMar>
            <w:vAlign w:val="center"/>
            <w:hideMark/>
          </w:tcPr>
          <w:p w14:paraId="4898D20A" w14:textId="77777777" w:rsidR="0066003E" w:rsidRPr="0066003E" w:rsidRDefault="0066003E" w:rsidP="0066003E">
            <w:r w:rsidRPr="0066003E">
              <w:rPr>
                <w:b/>
                <w:bCs/>
              </w:rPr>
              <w:t>ПЛАТА</w:t>
            </w:r>
          </w:p>
        </w:tc>
      </w:tr>
      <w:tr w:rsidR="0066003E" w:rsidRPr="0066003E" w14:paraId="4BA38D57"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13B17230" w14:textId="77777777" w:rsidR="0066003E" w:rsidRPr="0066003E" w:rsidRDefault="0066003E" w:rsidP="0066003E">
            <w:r w:rsidRPr="0066003E">
              <w:t> 100.00 — 15,000.00</w:t>
            </w:r>
          </w:p>
        </w:tc>
        <w:tc>
          <w:tcPr>
            <w:tcW w:w="150" w:type="dxa"/>
            <w:shd w:val="clear" w:color="auto" w:fill="F1F1F1"/>
            <w:tcMar>
              <w:top w:w="225" w:type="dxa"/>
              <w:left w:w="300" w:type="dxa"/>
              <w:bottom w:w="225" w:type="dxa"/>
              <w:right w:w="300" w:type="dxa"/>
            </w:tcMar>
            <w:vAlign w:val="center"/>
            <w:hideMark/>
          </w:tcPr>
          <w:p w14:paraId="19766937" w14:textId="77777777" w:rsidR="0066003E" w:rsidRPr="0066003E" w:rsidRDefault="0066003E" w:rsidP="0066003E">
            <w:r w:rsidRPr="0066003E">
              <w:t>150.00</w:t>
            </w:r>
          </w:p>
        </w:tc>
        <w:tc>
          <w:tcPr>
            <w:tcW w:w="3742" w:type="dxa"/>
            <w:shd w:val="clear" w:color="auto" w:fill="F1F1F1"/>
            <w:tcMar>
              <w:top w:w="225" w:type="dxa"/>
              <w:left w:w="300" w:type="dxa"/>
              <w:bottom w:w="225" w:type="dxa"/>
              <w:right w:w="300" w:type="dxa"/>
            </w:tcMar>
            <w:vAlign w:val="center"/>
            <w:hideMark/>
          </w:tcPr>
          <w:p w14:paraId="6EAF2B49" w14:textId="77777777" w:rsidR="0066003E" w:rsidRPr="0066003E" w:rsidRDefault="0066003E" w:rsidP="0066003E">
            <w:r w:rsidRPr="0066003E">
              <w:t>3,00 — 500.00</w:t>
            </w:r>
          </w:p>
        </w:tc>
        <w:tc>
          <w:tcPr>
            <w:tcW w:w="968" w:type="dxa"/>
            <w:shd w:val="clear" w:color="auto" w:fill="F1F1F1"/>
            <w:tcMar>
              <w:top w:w="225" w:type="dxa"/>
              <w:left w:w="300" w:type="dxa"/>
              <w:bottom w:w="225" w:type="dxa"/>
              <w:right w:w="300" w:type="dxa"/>
            </w:tcMar>
            <w:vAlign w:val="center"/>
            <w:hideMark/>
          </w:tcPr>
          <w:p w14:paraId="511C7439" w14:textId="77777777" w:rsidR="0066003E" w:rsidRPr="0066003E" w:rsidRDefault="0066003E" w:rsidP="0066003E">
            <w:r w:rsidRPr="0066003E">
              <w:t>5.00</w:t>
            </w:r>
          </w:p>
        </w:tc>
      </w:tr>
      <w:tr w:rsidR="0066003E" w:rsidRPr="0066003E" w14:paraId="70C0E8A0"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5C722C41" w14:textId="77777777" w:rsidR="0066003E" w:rsidRPr="0066003E" w:rsidRDefault="0066003E" w:rsidP="0066003E">
            <w:r w:rsidRPr="0066003E">
              <w:lastRenderedPageBreak/>
              <w:t>Свыше 15,000.00</w:t>
            </w:r>
          </w:p>
        </w:tc>
        <w:tc>
          <w:tcPr>
            <w:tcW w:w="150" w:type="dxa"/>
            <w:shd w:val="clear" w:color="auto" w:fill="F1F1F1"/>
            <w:tcMar>
              <w:top w:w="225" w:type="dxa"/>
              <w:left w:w="300" w:type="dxa"/>
              <w:bottom w:w="225" w:type="dxa"/>
              <w:right w:w="300" w:type="dxa"/>
            </w:tcMar>
            <w:vAlign w:val="center"/>
            <w:hideMark/>
          </w:tcPr>
          <w:p w14:paraId="231897CD" w14:textId="77777777" w:rsidR="0066003E" w:rsidRPr="0066003E" w:rsidRDefault="0066003E" w:rsidP="0066003E">
            <w:r w:rsidRPr="0066003E">
              <w:t>1,0%</w:t>
            </w:r>
          </w:p>
        </w:tc>
        <w:tc>
          <w:tcPr>
            <w:tcW w:w="3742" w:type="dxa"/>
            <w:shd w:val="clear" w:color="auto" w:fill="F1F1F1"/>
            <w:tcMar>
              <w:top w:w="225" w:type="dxa"/>
              <w:left w:w="300" w:type="dxa"/>
              <w:bottom w:w="225" w:type="dxa"/>
              <w:right w:w="300" w:type="dxa"/>
            </w:tcMar>
            <w:vAlign w:val="center"/>
            <w:hideMark/>
          </w:tcPr>
          <w:p w14:paraId="01845351" w14:textId="77777777" w:rsidR="0066003E" w:rsidRPr="0066003E" w:rsidRDefault="0066003E" w:rsidP="0066003E">
            <w:r w:rsidRPr="0066003E">
              <w:t>Свыше 500.00</w:t>
            </w:r>
          </w:p>
        </w:tc>
        <w:tc>
          <w:tcPr>
            <w:tcW w:w="968" w:type="dxa"/>
            <w:shd w:val="clear" w:color="auto" w:fill="F1F1F1"/>
            <w:tcMar>
              <w:top w:w="225" w:type="dxa"/>
              <w:left w:w="300" w:type="dxa"/>
              <w:bottom w:w="225" w:type="dxa"/>
              <w:right w:w="300" w:type="dxa"/>
            </w:tcMar>
            <w:vAlign w:val="center"/>
            <w:hideMark/>
          </w:tcPr>
          <w:p w14:paraId="4C7CF49C" w14:textId="77777777" w:rsidR="0066003E" w:rsidRPr="0066003E" w:rsidRDefault="0066003E" w:rsidP="0066003E">
            <w:r w:rsidRPr="0066003E">
              <w:t>1,0%</w:t>
            </w:r>
          </w:p>
        </w:tc>
      </w:tr>
    </w:tbl>
    <w:p w14:paraId="33A93345" w14:textId="77777777" w:rsidR="0066003E" w:rsidRPr="0066003E" w:rsidRDefault="0066003E" w:rsidP="0066003E">
      <w:pPr>
        <w:rPr>
          <w:vanish/>
        </w:rPr>
      </w:pPr>
    </w:p>
    <w:tbl>
      <w:tblPr>
        <w:tblW w:w="0" w:type="auto"/>
        <w:shd w:val="clear" w:color="auto" w:fill="F1F1F1"/>
        <w:tblCellMar>
          <w:top w:w="15" w:type="dxa"/>
          <w:left w:w="15" w:type="dxa"/>
          <w:bottom w:w="15" w:type="dxa"/>
          <w:right w:w="15" w:type="dxa"/>
        </w:tblCellMar>
        <w:tblLook w:val="04A0" w:firstRow="1" w:lastRow="0" w:firstColumn="1" w:lastColumn="0" w:noHBand="0" w:noVBand="1"/>
      </w:tblPr>
      <w:tblGrid>
        <w:gridCol w:w="3046"/>
        <w:gridCol w:w="1253"/>
        <w:gridCol w:w="3240"/>
        <w:gridCol w:w="918"/>
        <w:gridCol w:w="903"/>
      </w:tblGrid>
      <w:tr w:rsidR="0066003E" w:rsidRPr="0066003E" w14:paraId="671A408B" w14:textId="77777777" w:rsidTr="0066003E">
        <w:trPr>
          <w:trHeight w:val="600"/>
          <w:tblHeader/>
        </w:trPr>
        <w:tc>
          <w:tcPr>
            <w:tcW w:w="8325" w:type="dxa"/>
            <w:gridSpan w:val="5"/>
            <w:shd w:val="clear" w:color="auto" w:fill="FFDA1A"/>
            <w:tcMar>
              <w:top w:w="300" w:type="dxa"/>
              <w:left w:w="300" w:type="dxa"/>
              <w:bottom w:w="300" w:type="dxa"/>
              <w:right w:w="300" w:type="dxa"/>
            </w:tcMar>
            <w:vAlign w:val="center"/>
            <w:hideMark/>
          </w:tcPr>
          <w:p w14:paraId="7D209C54" w14:textId="77777777" w:rsidR="0066003E" w:rsidRPr="0066003E" w:rsidRDefault="0066003E" w:rsidP="0066003E">
            <w:pPr>
              <w:rPr>
                <w:b/>
                <w:bCs/>
              </w:rPr>
            </w:pPr>
            <w:r w:rsidRPr="0066003E">
              <w:rPr>
                <w:b/>
                <w:bCs/>
              </w:rPr>
              <w:t>УКРАИНА</w:t>
            </w:r>
          </w:p>
        </w:tc>
      </w:tr>
      <w:tr w:rsidR="0066003E" w:rsidRPr="0066003E" w14:paraId="60F3C7BB"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752B026A" w14:textId="77777777" w:rsidR="0066003E" w:rsidRPr="0066003E" w:rsidRDefault="0066003E" w:rsidP="0066003E">
            <w:r w:rsidRPr="0066003E">
              <w:rPr>
                <w:b/>
                <w:bCs/>
              </w:rPr>
              <w:t>СУММА ПЕРЕВОДА В РУБЛЯХ</w:t>
            </w:r>
          </w:p>
        </w:tc>
        <w:tc>
          <w:tcPr>
            <w:tcW w:w="150" w:type="dxa"/>
            <w:shd w:val="clear" w:color="auto" w:fill="F1F1F1"/>
            <w:tcMar>
              <w:top w:w="225" w:type="dxa"/>
              <w:left w:w="300" w:type="dxa"/>
              <w:bottom w:w="225" w:type="dxa"/>
              <w:right w:w="300" w:type="dxa"/>
            </w:tcMar>
            <w:vAlign w:val="center"/>
            <w:hideMark/>
          </w:tcPr>
          <w:p w14:paraId="0E088842" w14:textId="77777777" w:rsidR="0066003E" w:rsidRPr="0066003E" w:rsidRDefault="0066003E" w:rsidP="0066003E">
            <w:r w:rsidRPr="0066003E">
              <w:rPr>
                <w:b/>
                <w:bCs/>
              </w:rPr>
              <w:t>ПЛАТА</w:t>
            </w:r>
          </w:p>
        </w:tc>
        <w:tc>
          <w:tcPr>
            <w:tcW w:w="3742" w:type="dxa"/>
            <w:shd w:val="clear" w:color="auto" w:fill="F1F1F1"/>
            <w:tcMar>
              <w:top w:w="225" w:type="dxa"/>
              <w:left w:w="300" w:type="dxa"/>
              <w:bottom w:w="225" w:type="dxa"/>
              <w:right w:w="300" w:type="dxa"/>
            </w:tcMar>
            <w:vAlign w:val="center"/>
            <w:hideMark/>
          </w:tcPr>
          <w:p w14:paraId="7860073E" w14:textId="77777777" w:rsidR="0066003E" w:rsidRPr="0066003E" w:rsidRDefault="0066003E" w:rsidP="0066003E">
            <w:r w:rsidRPr="0066003E">
              <w:rPr>
                <w:b/>
                <w:bCs/>
              </w:rPr>
              <w:t>СУММА ПЕРЕВОДА В ДОЛЛАРАХ США</w:t>
            </w:r>
          </w:p>
        </w:tc>
        <w:tc>
          <w:tcPr>
            <w:tcW w:w="968" w:type="dxa"/>
            <w:gridSpan w:val="2"/>
            <w:shd w:val="clear" w:color="auto" w:fill="F1F1F1"/>
            <w:tcMar>
              <w:top w:w="225" w:type="dxa"/>
              <w:left w:w="300" w:type="dxa"/>
              <w:bottom w:w="225" w:type="dxa"/>
              <w:right w:w="300" w:type="dxa"/>
            </w:tcMar>
            <w:vAlign w:val="center"/>
            <w:hideMark/>
          </w:tcPr>
          <w:p w14:paraId="1702C95E" w14:textId="77777777" w:rsidR="0066003E" w:rsidRPr="0066003E" w:rsidRDefault="0066003E" w:rsidP="0066003E">
            <w:r w:rsidRPr="0066003E">
              <w:rPr>
                <w:b/>
                <w:bCs/>
              </w:rPr>
              <w:t>ПЛАТА</w:t>
            </w:r>
          </w:p>
        </w:tc>
      </w:tr>
      <w:tr w:rsidR="0066003E" w:rsidRPr="0066003E" w14:paraId="3A422C09" w14:textId="77777777" w:rsidTr="0066003E">
        <w:trPr>
          <w:trHeight w:val="255"/>
        </w:trPr>
        <w:tc>
          <w:tcPr>
            <w:tcW w:w="3465" w:type="dxa"/>
            <w:shd w:val="clear" w:color="auto" w:fill="F1F1F1"/>
            <w:tcMar>
              <w:top w:w="225" w:type="dxa"/>
              <w:left w:w="300" w:type="dxa"/>
              <w:bottom w:w="225" w:type="dxa"/>
              <w:right w:w="300" w:type="dxa"/>
            </w:tcMar>
            <w:vAlign w:val="center"/>
            <w:hideMark/>
          </w:tcPr>
          <w:p w14:paraId="03422DB3" w14:textId="77777777" w:rsidR="0066003E" w:rsidRPr="0066003E" w:rsidRDefault="0066003E" w:rsidP="0066003E">
            <w:r w:rsidRPr="0066003E">
              <w:t> 100.00 — 10,000.00</w:t>
            </w:r>
          </w:p>
        </w:tc>
        <w:tc>
          <w:tcPr>
            <w:tcW w:w="150" w:type="dxa"/>
            <w:shd w:val="clear" w:color="auto" w:fill="F1F1F1"/>
            <w:tcMar>
              <w:top w:w="225" w:type="dxa"/>
              <w:left w:w="300" w:type="dxa"/>
              <w:bottom w:w="225" w:type="dxa"/>
              <w:right w:w="300" w:type="dxa"/>
            </w:tcMar>
            <w:vAlign w:val="center"/>
            <w:hideMark/>
          </w:tcPr>
          <w:p w14:paraId="1CDFDA8F" w14:textId="77777777" w:rsidR="0066003E" w:rsidRPr="0066003E" w:rsidRDefault="0066003E" w:rsidP="0066003E">
            <w:r w:rsidRPr="0066003E">
              <w:t>90.00</w:t>
            </w:r>
          </w:p>
        </w:tc>
        <w:tc>
          <w:tcPr>
            <w:tcW w:w="3742" w:type="dxa"/>
            <w:shd w:val="clear" w:color="auto" w:fill="F1F1F1"/>
            <w:tcMar>
              <w:top w:w="225" w:type="dxa"/>
              <w:left w:w="300" w:type="dxa"/>
              <w:bottom w:w="225" w:type="dxa"/>
              <w:right w:w="300" w:type="dxa"/>
            </w:tcMar>
            <w:vAlign w:val="center"/>
            <w:hideMark/>
          </w:tcPr>
          <w:p w14:paraId="52D07212" w14:textId="77777777" w:rsidR="0066003E" w:rsidRPr="0066003E" w:rsidRDefault="0066003E" w:rsidP="0066003E">
            <w:r w:rsidRPr="0066003E">
              <w:t>3,00 — 200.00</w:t>
            </w:r>
          </w:p>
        </w:tc>
        <w:tc>
          <w:tcPr>
            <w:tcW w:w="968" w:type="dxa"/>
            <w:gridSpan w:val="2"/>
            <w:shd w:val="clear" w:color="auto" w:fill="F1F1F1"/>
            <w:tcMar>
              <w:top w:w="225" w:type="dxa"/>
              <w:left w:w="300" w:type="dxa"/>
              <w:bottom w:w="225" w:type="dxa"/>
              <w:right w:w="300" w:type="dxa"/>
            </w:tcMar>
            <w:vAlign w:val="center"/>
            <w:hideMark/>
          </w:tcPr>
          <w:p w14:paraId="21B51061" w14:textId="77777777" w:rsidR="0066003E" w:rsidRPr="0066003E" w:rsidRDefault="0066003E" w:rsidP="0066003E">
            <w:r w:rsidRPr="0066003E">
              <w:t>2.00</w:t>
            </w:r>
          </w:p>
        </w:tc>
      </w:tr>
      <w:tr w:rsidR="0066003E" w:rsidRPr="0066003E" w14:paraId="20391D0F" w14:textId="77777777" w:rsidTr="0066003E">
        <w:trPr>
          <w:trHeight w:val="334"/>
        </w:trPr>
        <w:tc>
          <w:tcPr>
            <w:tcW w:w="3465" w:type="dxa"/>
            <w:shd w:val="clear" w:color="auto" w:fill="F1F1F1"/>
            <w:tcMar>
              <w:top w:w="225" w:type="dxa"/>
              <w:left w:w="300" w:type="dxa"/>
              <w:bottom w:w="225" w:type="dxa"/>
              <w:right w:w="300" w:type="dxa"/>
            </w:tcMar>
            <w:vAlign w:val="center"/>
            <w:hideMark/>
          </w:tcPr>
          <w:p w14:paraId="17A02419" w14:textId="77777777" w:rsidR="0066003E" w:rsidRPr="0066003E" w:rsidRDefault="0066003E" w:rsidP="0066003E">
            <w:r w:rsidRPr="0066003E">
              <w:t>Свыше 10,000.00</w:t>
            </w:r>
          </w:p>
        </w:tc>
        <w:tc>
          <w:tcPr>
            <w:tcW w:w="150" w:type="dxa"/>
            <w:shd w:val="clear" w:color="auto" w:fill="F1F1F1"/>
            <w:tcMar>
              <w:top w:w="225" w:type="dxa"/>
              <w:left w:w="300" w:type="dxa"/>
              <w:bottom w:w="225" w:type="dxa"/>
              <w:right w:w="300" w:type="dxa"/>
            </w:tcMar>
            <w:vAlign w:val="center"/>
            <w:hideMark/>
          </w:tcPr>
          <w:p w14:paraId="759589DA" w14:textId="77777777" w:rsidR="0066003E" w:rsidRPr="0066003E" w:rsidRDefault="0066003E" w:rsidP="0066003E">
            <w:r w:rsidRPr="0066003E">
              <w:t>0,9%</w:t>
            </w:r>
          </w:p>
        </w:tc>
        <w:tc>
          <w:tcPr>
            <w:tcW w:w="3742" w:type="dxa"/>
            <w:shd w:val="clear" w:color="auto" w:fill="F1F1F1"/>
            <w:tcMar>
              <w:top w:w="225" w:type="dxa"/>
              <w:left w:w="300" w:type="dxa"/>
              <w:bottom w:w="225" w:type="dxa"/>
              <w:right w:w="300" w:type="dxa"/>
            </w:tcMar>
            <w:vAlign w:val="center"/>
            <w:hideMark/>
          </w:tcPr>
          <w:p w14:paraId="04D667EF" w14:textId="77777777" w:rsidR="0066003E" w:rsidRPr="0066003E" w:rsidRDefault="0066003E" w:rsidP="0066003E">
            <w:r w:rsidRPr="0066003E">
              <w:t>Свыше 200.00</w:t>
            </w:r>
          </w:p>
        </w:tc>
        <w:tc>
          <w:tcPr>
            <w:tcW w:w="968" w:type="dxa"/>
            <w:gridSpan w:val="2"/>
            <w:shd w:val="clear" w:color="auto" w:fill="F1F1F1"/>
            <w:tcMar>
              <w:top w:w="225" w:type="dxa"/>
              <w:left w:w="300" w:type="dxa"/>
              <w:bottom w:w="225" w:type="dxa"/>
              <w:right w:w="300" w:type="dxa"/>
            </w:tcMar>
            <w:vAlign w:val="center"/>
            <w:hideMark/>
          </w:tcPr>
          <w:p w14:paraId="305DF97E" w14:textId="77777777" w:rsidR="0066003E" w:rsidRPr="0066003E" w:rsidRDefault="0066003E" w:rsidP="0066003E">
            <w:r w:rsidRPr="0066003E">
              <w:t>1,0%</w:t>
            </w:r>
          </w:p>
        </w:tc>
      </w:tr>
      <w:tr w:rsidR="0066003E" w:rsidRPr="0066003E" w14:paraId="43F8ABAE" w14:textId="77777777" w:rsidTr="0066003E">
        <w:trPr>
          <w:gridAfter w:val="1"/>
          <w:wAfter w:w="1035" w:type="dxa"/>
          <w:trHeight w:val="600"/>
          <w:tblHeader/>
        </w:trPr>
        <w:tc>
          <w:tcPr>
            <w:tcW w:w="8325" w:type="dxa"/>
            <w:gridSpan w:val="4"/>
            <w:shd w:val="clear" w:color="auto" w:fill="FFDA1A"/>
            <w:tcMar>
              <w:top w:w="300" w:type="dxa"/>
              <w:left w:w="300" w:type="dxa"/>
              <w:bottom w:w="300" w:type="dxa"/>
              <w:right w:w="300" w:type="dxa"/>
            </w:tcMar>
            <w:vAlign w:val="center"/>
            <w:hideMark/>
          </w:tcPr>
          <w:p w14:paraId="4A1C8A76" w14:textId="77777777" w:rsidR="0066003E" w:rsidRPr="0066003E" w:rsidRDefault="0066003E" w:rsidP="0066003E">
            <w:pPr>
              <w:rPr>
                <w:b/>
                <w:bCs/>
              </w:rPr>
            </w:pPr>
            <w:r w:rsidRPr="0066003E">
              <w:rPr>
                <w:b/>
                <w:bCs/>
              </w:rPr>
              <w:t>РОССИЯ</w:t>
            </w:r>
          </w:p>
        </w:tc>
      </w:tr>
      <w:tr w:rsidR="0066003E" w:rsidRPr="0066003E" w14:paraId="49750BC5" w14:textId="77777777" w:rsidTr="0066003E">
        <w:trPr>
          <w:gridAfter w:val="1"/>
          <w:wAfter w:w="1035" w:type="dxa"/>
          <w:trHeight w:val="255"/>
        </w:trPr>
        <w:tc>
          <w:tcPr>
            <w:tcW w:w="3465" w:type="dxa"/>
            <w:shd w:val="clear" w:color="auto" w:fill="F1F1F1"/>
            <w:tcMar>
              <w:top w:w="225" w:type="dxa"/>
              <w:left w:w="300" w:type="dxa"/>
              <w:bottom w:w="225" w:type="dxa"/>
              <w:right w:w="300" w:type="dxa"/>
            </w:tcMar>
            <w:vAlign w:val="center"/>
            <w:hideMark/>
          </w:tcPr>
          <w:p w14:paraId="35DF11BF" w14:textId="77777777" w:rsidR="0066003E" w:rsidRPr="0066003E" w:rsidRDefault="0066003E" w:rsidP="0066003E">
            <w:r w:rsidRPr="0066003E">
              <w:rPr>
                <w:b/>
                <w:bCs/>
              </w:rPr>
              <w:t>СУММА ПЕРЕВОДА В РУБЛЯХ</w:t>
            </w:r>
          </w:p>
        </w:tc>
        <w:tc>
          <w:tcPr>
            <w:tcW w:w="968" w:type="dxa"/>
            <w:gridSpan w:val="3"/>
            <w:shd w:val="clear" w:color="auto" w:fill="F1F1F1"/>
            <w:tcMar>
              <w:top w:w="225" w:type="dxa"/>
              <w:left w:w="300" w:type="dxa"/>
              <w:bottom w:w="225" w:type="dxa"/>
              <w:right w:w="300" w:type="dxa"/>
            </w:tcMar>
            <w:vAlign w:val="center"/>
            <w:hideMark/>
          </w:tcPr>
          <w:p w14:paraId="49B89691" w14:textId="77777777" w:rsidR="0066003E" w:rsidRPr="0066003E" w:rsidRDefault="0066003E" w:rsidP="0066003E">
            <w:r w:rsidRPr="0066003E">
              <w:rPr>
                <w:b/>
                <w:bCs/>
              </w:rPr>
              <w:t>ПЛАТА</w:t>
            </w:r>
          </w:p>
        </w:tc>
      </w:tr>
      <w:tr w:rsidR="0066003E" w:rsidRPr="0066003E" w14:paraId="05E585EF" w14:textId="77777777" w:rsidTr="0066003E">
        <w:trPr>
          <w:gridAfter w:val="1"/>
          <w:wAfter w:w="1035" w:type="dxa"/>
          <w:trHeight w:val="255"/>
        </w:trPr>
        <w:tc>
          <w:tcPr>
            <w:tcW w:w="3465" w:type="dxa"/>
            <w:shd w:val="clear" w:color="auto" w:fill="F1F1F1"/>
            <w:tcMar>
              <w:top w:w="225" w:type="dxa"/>
              <w:left w:w="300" w:type="dxa"/>
              <w:bottom w:w="225" w:type="dxa"/>
              <w:right w:w="300" w:type="dxa"/>
            </w:tcMar>
            <w:vAlign w:val="center"/>
            <w:hideMark/>
          </w:tcPr>
          <w:p w14:paraId="2A516F44" w14:textId="77777777" w:rsidR="0066003E" w:rsidRPr="0066003E" w:rsidRDefault="0066003E" w:rsidP="0066003E">
            <w:r w:rsidRPr="0066003E">
              <w:t> 100.00 — 10,000.00</w:t>
            </w:r>
          </w:p>
        </w:tc>
        <w:tc>
          <w:tcPr>
            <w:tcW w:w="968" w:type="dxa"/>
            <w:gridSpan w:val="3"/>
            <w:shd w:val="clear" w:color="auto" w:fill="F1F1F1"/>
            <w:tcMar>
              <w:top w:w="225" w:type="dxa"/>
              <w:left w:w="300" w:type="dxa"/>
              <w:bottom w:w="225" w:type="dxa"/>
              <w:right w:w="300" w:type="dxa"/>
            </w:tcMar>
            <w:vAlign w:val="center"/>
            <w:hideMark/>
          </w:tcPr>
          <w:p w14:paraId="1126505C" w14:textId="77777777" w:rsidR="0066003E" w:rsidRPr="0066003E" w:rsidRDefault="0066003E" w:rsidP="0066003E">
            <w:r w:rsidRPr="0066003E">
              <w:t>100.00</w:t>
            </w:r>
          </w:p>
        </w:tc>
      </w:tr>
      <w:tr w:rsidR="0066003E" w:rsidRPr="0066003E" w14:paraId="0095893D" w14:textId="77777777" w:rsidTr="0066003E">
        <w:trPr>
          <w:gridAfter w:val="1"/>
          <w:wAfter w:w="1035" w:type="dxa"/>
          <w:trHeight w:val="334"/>
        </w:trPr>
        <w:tc>
          <w:tcPr>
            <w:tcW w:w="3465" w:type="dxa"/>
            <w:shd w:val="clear" w:color="auto" w:fill="F1F1F1"/>
            <w:tcMar>
              <w:top w:w="225" w:type="dxa"/>
              <w:left w:w="300" w:type="dxa"/>
              <w:bottom w:w="225" w:type="dxa"/>
              <w:right w:w="300" w:type="dxa"/>
            </w:tcMar>
            <w:vAlign w:val="center"/>
            <w:hideMark/>
          </w:tcPr>
          <w:p w14:paraId="514FD141" w14:textId="77777777" w:rsidR="0066003E" w:rsidRPr="0066003E" w:rsidRDefault="0066003E" w:rsidP="0066003E">
            <w:r w:rsidRPr="0066003E">
              <w:t>10,000.00 — 100,000.00</w:t>
            </w:r>
          </w:p>
        </w:tc>
        <w:tc>
          <w:tcPr>
            <w:tcW w:w="968" w:type="dxa"/>
            <w:gridSpan w:val="3"/>
            <w:shd w:val="clear" w:color="auto" w:fill="F1F1F1"/>
            <w:tcMar>
              <w:top w:w="225" w:type="dxa"/>
              <w:left w:w="300" w:type="dxa"/>
              <w:bottom w:w="225" w:type="dxa"/>
              <w:right w:w="300" w:type="dxa"/>
            </w:tcMar>
            <w:vAlign w:val="center"/>
            <w:hideMark/>
          </w:tcPr>
          <w:p w14:paraId="7E1B83A0" w14:textId="77777777" w:rsidR="0066003E" w:rsidRPr="0066003E" w:rsidRDefault="0066003E" w:rsidP="0066003E">
            <w:r w:rsidRPr="0066003E">
              <w:t>1,0%</w:t>
            </w:r>
          </w:p>
        </w:tc>
      </w:tr>
      <w:tr w:rsidR="0066003E" w:rsidRPr="0066003E" w14:paraId="74F351BA" w14:textId="77777777" w:rsidTr="0066003E">
        <w:trPr>
          <w:gridAfter w:val="1"/>
          <w:wAfter w:w="1035" w:type="dxa"/>
          <w:trHeight w:val="334"/>
        </w:trPr>
        <w:tc>
          <w:tcPr>
            <w:tcW w:w="3465" w:type="dxa"/>
            <w:shd w:val="clear" w:color="auto" w:fill="F1F1F1"/>
            <w:tcMar>
              <w:top w:w="225" w:type="dxa"/>
              <w:left w:w="300" w:type="dxa"/>
              <w:bottom w:w="225" w:type="dxa"/>
              <w:right w:w="300" w:type="dxa"/>
            </w:tcMar>
            <w:vAlign w:val="center"/>
            <w:hideMark/>
          </w:tcPr>
          <w:p w14:paraId="03BEA33C" w14:textId="77777777" w:rsidR="0066003E" w:rsidRPr="0066003E" w:rsidRDefault="0066003E" w:rsidP="0066003E">
            <w:r w:rsidRPr="0066003E">
              <w:t>Свыше 100.000,00</w:t>
            </w:r>
          </w:p>
        </w:tc>
        <w:tc>
          <w:tcPr>
            <w:tcW w:w="968" w:type="dxa"/>
            <w:gridSpan w:val="3"/>
            <w:shd w:val="clear" w:color="auto" w:fill="F1F1F1"/>
            <w:tcMar>
              <w:top w:w="225" w:type="dxa"/>
              <w:left w:w="300" w:type="dxa"/>
              <w:bottom w:w="225" w:type="dxa"/>
              <w:right w:w="300" w:type="dxa"/>
            </w:tcMar>
            <w:vAlign w:val="center"/>
            <w:hideMark/>
          </w:tcPr>
          <w:p w14:paraId="4388DF82" w14:textId="77777777" w:rsidR="0066003E" w:rsidRPr="0066003E" w:rsidRDefault="0066003E" w:rsidP="0066003E">
            <w:r w:rsidRPr="0066003E">
              <w:t>1,000.00</w:t>
            </w:r>
          </w:p>
        </w:tc>
      </w:tr>
    </w:tbl>
    <w:p w14:paraId="6D76CAF3" w14:textId="77777777" w:rsidR="00BA785B" w:rsidRDefault="00BA785B" w:rsidP="0066003E">
      <w:bookmarkStart w:id="1" w:name="_Hlk496106612"/>
      <w:r w:rsidRPr="00BA785B">
        <w:t>Тарифы на отправление денежных переводов в Азербайджан, Израиль, Казахстан, Латвию, Литву, Туркменистан, Украину, Чехию и Эстонию действуют с 01 ноября 2017 г. по 01 декабря 2017 г.</w:t>
      </w:r>
    </w:p>
    <w:bookmarkEnd w:id="1"/>
    <w:p w14:paraId="0154BE9F" w14:textId="77777777" w:rsidR="0066003E" w:rsidRDefault="00AE3749" w:rsidP="0066003E">
      <w:r w:rsidRPr="00AE3749">
        <w:t xml:space="preserve">Тарифы на отправление денежных </w:t>
      </w:r>
      <w:r w:rsidRPr="00BA785B">
        <w:t>переводов в Грузию, Молдову, Таджикистан, Турцию, Узбекистан</w:t>
      </w:r>
      <w:r w:rsidR="00BA785B" w:rsidRPr="00BA785B">
        <w:t xml:space="preserve"> </w:t>
      </w:r>
      <w:r w:rsidRPr="00BA785B">
        <w:t>и на Филиппины</w:t>
      </w:r>
      <w:r w:rsidRPr="00AE3749">
        <w:t xml:space="preserve"> действуют с </w:t>
      </w:r>
      <w:r w:rsidR="00BA785B">
        <w:t>01</w:t>
      </w:r>
      <w:r w:rsidRPr="00AE3749">
        <w:t xml:space="preserve"> </w:t>
      </w:r>
      <w:r w:rsidR="00BA785B">
        <w:t>ноября</w:t>
      </w:r>
      <w:r w:rsidRPr="00AE3749">
        <w:t xml:space="preserve"> 2017 г. по </w:t>
      </w:r>
      <w:r w:rsidR="00BA785B">
        <w:t>28</w:t>
      </w:r>
      <w:r w:rsidRPr="00AE3749">
        <w:t xml:space="preserve"> </w:t>
      </w:r>
      <w:r w:rsidR="00BA785B">
        <w:t>февраля</w:t>
      </w:r>
      <w:r w:rsidRPr="00AE3749">
        <w:t xml:space="preserve"> 201</w:t>
      </w:r>
      <w:r w:rsidR="00BA785B">
        <w:t>8</w:t>
      </w:r>
      <w:r w:rsidRPr="00AE3749">
        <w:t xml:space="preserve"> г.</w:t>
      </w:r>
    </w:p>
    <w:p w14:paraId="2B21946F" w14:textId="77777777" w:rsidR="0066003E" w:rsidRPr="0066003E" w:rsidRDefault="0066003E" w:rsidP="0066003E">
      <w:r>
        <w:lastRenderedPageBreak/>
        <w:t>Тарифы в Азербайджан, Белорусскию, Грузию</w:t>
      </w:r>
      <w:r w:rsidRPr="0066003E">
        <w:t>, Казахстан, Кыргызстан, Молд</w:t>
      </w:r>
      <w:r>
        <w:t>ову, Таджикистан, Туркменистан</w:t>
      </w:r>
      <w:r w:rsidRPr="0066003E">
        <w:t xml:space="preserve">, Украину, Узбекистан </w:t>
      </w:r>
      <w:r w:rsidR="00AE3749">
        <w:t xml:space="preserve"> действуют </w:t>
      </w:r>
      <w:r w:rsidRPr="0066003E">
        <w:t>во всех отделениях банков партнеров кроме АО «Банк Воронеж» и «Азиатско-Тихоокеанский Банк» (ПАО), ПАО «БАНК УРАЛСИБ», Банк "Возрождение" (ПАО).</w:t>
      </w:r>
    </w:p>
    <w:p w14:paraId="645D3BC6" w14:textId="1F817FDD" w:rsidR="0066003E" w:rsidRPr="0066003E" w:rsidRDefault="0066003E" w:rsidP="0066003E">
      <w:r w:rsidRPr="0066003E">
        <w:t>Переводы на Украину в настоящий момент могут быть отправлены в банке только с банковского счета отправителя.</w:t>
      </w:r>
    </w:p>
    <w:p w14:paraId="67CAF571" w14:textId="77777777" w:rsidR="0066003E" w:rsidRPr="0066003E" w:rsidRDefault="0066003E" w:rsidP="0066003E">
      <w:r w:rsidRPr="0066003E">
        <w:t>Выплата денежного перевода «12 часов» возможна по истечении 12 часов с момента отправления. Денежный перевод «12 часов» не доступен в Туркменистане.</w:t>
      </w:r>
    </w:p>
    <w:p w14:paraId="7036DA12" w14:textId="77777777" w:rsidR="0066003E" w:rsidRPr="0066003E" w:rsidRDefault="0066003E" w:rsidP="0066003E">
      <w:r w:rsidRPr="0066003E">
        <w:t>Максимальная сумма денежного перевода «12 часов» не может превышать 100.000,00 (сто тысяч) рублей.</w:t>
      </w:r>
    </w:p>
    <w:p w14:paraId="0358E592" w14:textId="77777777" w:rsidR="0066003E" w:rsidRPr="0066003E" w:rsidRDefault="0066003E" w:rsidP="0066003E">
      <w:r w:rsidRPr="0066003E">
        <w:t>В соответствии с условиями оказания услуги выплата переводов может быть задержана или услуги могут быть недоступны в связи с особенностями оказания услуг, включая конкретную сумму перевода, страну назначения, наличие валюты, применимое законодательство, требования по идентификации, часы работы пункта выплаты, разницу во времени между часовыми поясами, условия тарифов с отсрочкой выплаты перевода или иные применимые ограничения.</w:t>
      </w:r>
    </w:p>
    <w:p w14:paraId="046BBD6D" w14:textId="77777777" w:rsidR="0066003E" w:rsidRPr="0066003E" w:rsidRDefault="0066003E" w:rsidP="0066003E">
      <w:r w:rsidRPr="0066003E">
        <w:t>Обратитесь на wu.com для получения дополнительной информации.</w:t>
      </w:r>
    </w:p>
    <w:p w14:paraId="344EB898" w14:textId="613BE363" w:rsidR="0066003E" w:rsidRPr="0066003E" w:rsidRDefault="0066003E" w:rsidP="0066003E">
      <w:r w:rsidRPr="0066003E">
        <w:t>К странам дальнего зарубежья в рамках данного тарифа относятся все страны кроме Азербайджана, Белоруссии, Грузии, Молдовы, Казахстана, Кыргызстана, ОАЭ, Таджикистана, Туркменистана, Украины, Узбекистана, Китая, Гонконга, Тайваня, Монголии, Макао, Вьетнама, Латвии, Литвы, Эстонии, Чехии, Турции, Израиля, Филиппин.</w:t>
      </w:r>
    </w:p>
    <w:p w14:paraId="4B0C6953" w14:textId="77777777" w:rsidR="0066003E" w:rsidRPr="0066003E" w:rsidRDefault="0066003E" w:rsidP="0066003E">
      <w:r w:rsidRPr="0066003E">
        <w:t>ООО «НКО «Вестерн Юнион ДП Восток», лицензия Банка России №2726-С.</w:t>
      </w:r>
    </w:p>
    <w:p w14:paraId="36316148" w14:textId="77777777" w:rsidR="009E26EA" w:rsidRDefault="009E26EA"/>
    <w:sectPr w:rsidR="009E26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C49"/>
    <w:rsid w:val="00112117"/>
    <w:rsid w:val="00305A8B"/>
    <w:rsid w:val="0066003E"/>
    <w:rsid w:val="009E26EA"/>
    <w:rsid w:val="00A501B6"/>
    <w:rsid w:val="00AE3749"/>
    <w:rsid w:val="00BA785B"/>
    <w:rsid w:val="00CE4C49"/>
    <w:rsid w:val="00D6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E38E"/>
  <w15:chartTrackingRefBased/>
  <w15:docId w15:val="{598284D8-8BD7-483D-A85E-CD875746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03E"/>
    <w:rPr>
      <w:rFonts w:ascii="Segoe UI" w:hAnsi="Segoe UI" w:cs="Segoe UI"/>
      <w:sz w:val="18"/>
      <w:szCs w:val="18"/>
    </w:rPr>
  </w:style>
  <w:style w:type="character" w:styleId="CommentReference">
    <w:name w:val="annotation reference"/>
    <w:basedOn w:val="DefaultParagraphFont"/>
    <w:uiPriority w:val="99"/>
    <w:semiHidden/>
    <w:unhideWhenUsed/>
    <w:rsid w:val="0066003E"/>
    <w:rPr>
      <w:sz w:val="16"/>
      <w:szCs w:val="16"/>
    </w:rPr>
  </w:style>
  <w:style w:type="paragraph" w:styleId="CommentText">
    <w:name w:val="annotation text"/>
    <w:basedOn w:val="Normal"/>
    <w:link w:val="CommentTextChar"/>
    <w:uiPriority w:val="99"/>
    <w:semiHidden/>
    <w:unhideWhenUsed/>
    <w:rsid w:val="0066003E"/>
    <w:pPr>
      <w:spacing w:line="240" w:lineRule="auto"/>
    </w:pPr>
    <w:rPr>
      <w:sz w:val="20"/>
      <w:szCs w:val="20"/>
    </w:rPr>
  </w:style>
  <w:style w:type="character" w:customStyle="1" w:styleId="CommentTextChar">
    <w:name w:val="Comment Text Char"/>
    <w:basedOn w:val="DefaultParagraphFont"/>
    <w:link w:val="CommentText"/>
    <w:uiPriority w:val="99"/>
    <w:semiHidden/>
    <w:rsid w:val="0066003E"/>
    <w:rPr>
      <w:sz w:val="20"/>
      <w:szCs w:val="20"/>
    </w:rPr>
  </w:style>
  <w:style w:type="paragraph" w:styleId="CommentSubject">
    <w:name w:val="annotation subject"/>
    <w:basedOn w:val="CommentText"/>
    <w:next w:val="CommentText"/>
    <w:link w:val="CommentSubjectChar"/>
    <w:uiPriority w:val="99"/>
    <w:semiHidden/>
    <w:unhideWhenUsed/>
    <w:rsid w:val="0066003E"/>
    <w:rPr>
      <w:b/>
      <w:bCs/>
    </w:rPr>
  </w:style>
  <w:style w:type="character" w:customStyle="1" w:styleId="CommentSubjectChar">
    <w:name w:val="Comment Subject Char"/>
    <w:basedOn w:val="CommentTextChar"/>
    <w:link w:val="CommentSubject"/>
    <w:uiPriority w:val="99"/>
    <w:semiHidden/>
    <w:rsid w:val="006600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1013">
      <w:bodyDiv w:val="1"/>
      <w:marLeft w:val="0"/>
      <w:marRight w:val="0"/>
      <w:marTop w:val="0"/>
      <w:marBottom w:val="0"/>
      <w:divBdr>
        <w:top w:val="none" w:sz="0" w:space="0" w:color="auto"/>
        <w:left w:val="none" w:sz="0" w:space="0" w:color="auto"/>
        <w:bottom w:val="none" w:sz="0" w:space="0" w:color="auto"/>
        <w:right w:val="none" w:sz="0" w:space="0" w:color="auto"/>
      </w:divBdr>
      <w:divsChild>
        <w:div w:id="1206791460">
          <w:marLeft w:val="0"/>
          <w:marRight w:val="0"/>
          <w:marTop w:val="0"/>
          <w:marBottom w:val="0"/>
          <w:divBdr>
            <w:top w:val="none" w:sz="0" w:space="0" w:color="auto"/>
            <w:left w:val="none" w:sz="0" w:space="0" w:color="auto"/>
            <w:bottom w:val="none" w:sz="0" w:space="0" w:color="auto"/>
            <w:right w:val="none" w:sz="0" w:space="0" w:color="auto"/>
          </w:divBdr>
        </w:div>
        <w:div w:id="1398743591">
          <w:marLeft w:val="0"/>
          <w:marRight w:val="0"/>
          <w:marTop w:val="0"/>
          <w:marBottom w:val="0"/>
          <w:divBdr>
            <w:top w:val="none" w:sz="0" w:space="0" w:color="auto"/>
            <w:left w:val="none" w:sz="0" w:space="0" w:color="auto"/>
            <w:bottom w:val="none" w:sz="0" w:space="0" w:color="auto"/>
            <w:right w:val="none" w:sz="0" w:space="0" w:color="auto"/>
          </w:divBdr>
        </w:div>
        <w:div w:id="467863166">
          <w:marLeft w:val="0"/>
          <w:marRight w:val="0"/>
          <w:marTop w:val="0"/>
          <w:marBottom w:val="0"/>
          <w:divBdr>
            <w:top w:val="none" w:sz="0" w:space="0" w:color="auto"/>
            <w:left w:val="none" w:sz="0" w:space="0" w:color="auto"/>
            <w:bottom w:val="none" w:sz="0" w:space="0" w:color="auto"/>
            <w:right w:val="none" w:sz="0" w:space="0" w:color="auto"/>
          </w:divBdr>
        </w:div>
        <w:div w:id="1586960879">
          <w:marLeft w:val="0"/>
          <w:marRight w:val="0"/>
          <w:marTop w:val="0"/>
          <w:marBottom w:val="0"/>
          <w:divBdr>
            <w:top w:val="none" w:sz="0" w:space="0" w:color="auto"/>
            <w:left w:val="none" w:sz="0" w:space="0" w:color="auto"/>
            <w:bottom w:val="none" w:sz="0" w:space="0" w:color="auto"/>
            <w:right w:val="none" w:sz="0" w:space="0" w:color="auto"/>
          </w:divBdr>
        </w:div>
        <w:div w:id="628583807">
          <w:marLeft w:val="0"/>
          <w:marRight w:val="0"/>
          <w:marTop w:val="0"/>
          <w:marBottom w:val="0"/>
          <w:divBdr>
            <w:top w:val="none" w:sz="0" w:space="0" w:color="auto"/>
            <w:left w:val="none" w:sz="0" w:space="0" w:color="auto"/>
            <w:bottom w:val="none" w:sz="0" w:space="0" w:color="auto"/>
            <w:right w:val="none" w:sz="0" w:space="0" w:color="auto"/>
          </w:divBdr>
        </w:div>
        <w:div w:id="1973826957">
          <w:marLeft w:val="0"/>
          <w:marRight w:val="0"/>
          <w:marTop w:val="0"/>
          <w:marBottom w:val="0"/>
          <w:divBdr>
            <w:top w:val="none" w:sz="0" w:space="0" w:color="auto"/>
            <w:left w:val="none" w:sz="0" w:space="0" w:color="auto"/>
            <w:bottom w:val="none" w:sz="0" w:space="0" w:color="auto"/>
            <w:right w:val="none" w:sz="0" w:space="0" w:color="auto"/>
          </w:divBdr>
        </w:div>
        <w:div w:id="1318460865">
          <w:marLeft w:val="0"/>
          <w:marRight w:val="0"/>
          <w:marTop w:val="0"/>
          <w:marBottom w:val="0"/>
          <w:divBdr>
            <w:top w:val="none" w:sz="0" w:space="0" w:color="auto"/>
            <w:left w:val="none" w:sz="0" w:space="0" w:color="auto"/>
            <w:bottom w:val="none" w:sz="0" w:space="0" w:color="auto"/>
            <w:right w:val="none" w:sz="0" w:space="0" w:color="auto"/>
          </w:divBdr>
        </w:div>
        <w:div w:id="1409233361">
          <w:marLeft w:val="0"/>
          <w:marRight w:val="0"/>
          <w:marTop w:val="0"/>
          <w:marBottom w:val="0"/>
          <w:divBdr>
            <w:top w:val="none" w:sz="0" w:space="0" w:color="auto"/>
            <w:left w:val="none" w:sz="0" w:space="0" w:color="auto"/>
            <w:bottom w:val="none" w:sz="0" w:space="0" w:color="auto"/>
            <w:right w:val="none" w:sz="0" w:space="0" w:color="auto"/>
          </w:divBdr>
        </w:div>
      </w:divsChild>
    </w:div>
    <w:div w:id="1798527050">
      <w:bodyDiv w:val="1"/>
      <w:marLeft w:val="0"/>
      <w:marRight w:val="0"/>
      <w:marTop w:val="0"/>
      <w:marBottom w:val="0"/>
      <w:divBdr>
        <w:top w:val="none" w:sz="0" w:space="0" w:color="auto"/>
        <w:left w:val="none" w:sz="0" w:space="0" w:color="auto"/>
        <w:bottom w:val="none" w:sz="0" w:space="0" w:color="auto"/>
        <w:right w:val="none" w:sz="0" w:space="0" w:color="auto"/>
      </w:divBdr>
      <w:divsChild>
        <w:div w:id="19092920">
          <w:marLeft w:val="0"/>
          <w:marRight w:val="0"/>
          <w:marTop w:val="0"/>
          <w:marBottom w:val="0"/>
          <w:divBdr>
            <w:top w:val="none" w:sz="0" w:space="0" w:color="auto"/>
            <w:left w:val="none" w:sz="0" w:space="0" w:color="auto"/>
            <w:bottom w:val="none" w:sz="0" w:space="0" w:color="auto"/>
            <w:right w:val="none" w:sz="0" w:space="0" w:color="auto"/>
          </w:divBdr>
        </w:div>
        <w:div w:id="1707025187">
          <w:marLeft w:val="0"/>
          <w:marRight w:val="0"/>
          <w:marTop w:val="0"/>
          <w:marBottom w:val="0"/>
          <w:divBdr>
            <w:top w:val="none" w:sz="0" w:space="0" w:color="auto"/>
            <w:left w:val="none" w:sz="0" w:space="0" w:color="auto"/>
            <w:bottom w:val="none" w:sz="0" w:space="0" w:color="auto"/>
            <w:right w:val="none" w:sz="0" w:space="0" w:color="auto"/>
          </w:divBdr>
        </w:div>
        <w:div w:id="608436999">
          <w:marLeft w:val="0"/>
          <w:marRight w:val="0"/>
          <w:marTop w:val="0"/>
          <w:marBottom w:val="0"/>
          <w:divBdr>
            <w:top w:val="none" w:sz="0" w:space="0" w:color="auto"/>
            <w:left w:val="none" w:sz="0" w:space="0" w:color="auto"/>
            <w:bottom w:val="none" w:sz="0" w:space="0" w:color="auto"/>
            <w:right w:val="none" w:sz="0" w:space="0" w:color="auto"/>
          </w:divBdr>
        </w:div>
        <w:div w:id="640696637">
          <w:marLeft w:val="0"/>
          <w:marRight w:val="0"/>
          <w:marTop w:val="0"/>
          <w:marBottom w:val="0"/>
          <w:divBdr>
            <w:top w:val="none" w:sz="0" w:space="0" w:color="auto"/>
            <w:left w:val="none" w:sz="0" w:space="0" w:color="auto"/>
            <w:bottom w:val="none" w:sz="0" w:space="0" w:color="auto"/>
            <w:right w:val="none" w:sz="0" w:space="0" w:color="auto"/>
          </w:divBdr>
        </w:div>
        <w:div w:id="1536772642">
          <w:marLeft w:val="0"/>
          <w:marRight w:val="0"/>
          <w:marTop w:val="0"/>
          <w:marBottom w:val="0"/>
          <w:divBdr>
            <w:top w:val="none" w:sz="0" w:space="0" w:color="auto"/>
            <w:left w:val="none" w:sz="0" w:space="0" w:color="auto"/>
            <w:bottom w:val="none" w:sz="0" w:space="0" w:color="auto"/>
            <w:right w:val="none" w:sz="0" w:space="0" w:color="auto"/>
          </w:divBdr>
        </w:div>
        <w:div w:id="245770541">
          <w:marLeft w:val="0"/>
          <w:marRight w:val="0"/>
          <w:marTop w:val="0"/>
          <w:marBottom w:val="0"/>
          <w:divBdr>
            <w:top w:val="none" w:sz="0" w:space="0" w:color="auto"/>
            <w:left w:val="none" w:sz="0" w:space="0" w:color="auto"/>
            <w:bottom w:val="none" w:sz="0" w:space="0" w:color="auto"/>
            <w:right w:val="none" w:sz="0" w:space="0" w:color="auto"/>
          </w:divBdr>
        </w:div>
        <w:div w:id="426846587">
          <w:marLeft w:val="0"/>
          <w:marRight w:val="0"/>
          <w:marTop w:val="0"/>
          <w:marBottom w:val="0"/>
          <w:divBdr>
            <w:top w:val="none" w:sz="0" w:space="0" w:color="auto"/>
            <w:left w:val="none" w:sz="0" w:space="0" w:color="auto"/>
            <w:bottom w:val="none" w:sz="0" w:space="0" w:color="auto"/>
            <w:right w:val="none" w:sz="0" w:space="0" w:color="auto"/>
          </w:divBdr>
        </w:div>
        <w:div w:id="2143227815">
          <w:marLeft w:val="0"/>
          <w:marRight w:val="0"/>
          <w:marTop w:val="0"/>
          <w:marBottom w:val="0"/>
          <w:divBdr>
            <w:top w:val="none" w:sz="0" w:space="0" w:color="auto"/>
            <w:left w:val="none" w:sz="0" w:space="0" w:color="auto"/>
            <w:bottom w:val="none" w:sz="0" w:space="0" w:color="auto"/>
            <w:right w:val="none" w:sz="0" w:space="0" w:color="auto"/>
          </w:divBdr>
        </w:div>
      </w:divsChild>
    </w:div>
    <w:div w:id="2033988728">
      <w:bodyDiv w:val="1"/>
      <w:marLeft w:val="0"/>
      <w:marRight w:val="0"/>
      <w:marTop w:val="0"/>
      <w:marBottom w:val="0"/>
      <w:divBdr>
        <w:top w:val="none" w:sz="0" w:space="0" w:color="auto"/>
        <w:left w:val="none" w:sz="0" w:space="0" w:color="auto"/>
        <w:bottom w:val="none" w:sz="0" w:space="0" w:color="auto"/>
        <w:right w:val="none" w:sz="0" w:space="0" w:color="auto"/>
      </w:divBdr>
      <w:divsChild>
        <w:div w:id="582296404">
          <w:marLeft w:val="0"/>
          <w:marRight w:val="0"/>
          <w:marTop w:val="0"/>
          <w:marBottom w:val="0"/>
          <w:divBdr>
            <w:top w:val="none" w:sz="0" w:space="0" w:color="auto"/>
            <w:left w:val="none" w:sz="0" w:space="0" w:color="auto"/>
            <w:bottom w:val="none" w:sz="0" w:space="0" w:color="auto"/>
            <w:right w:val="none" w:sz="0" w:space="0" w:color="auto"/>
          </w:divBdr>
        </w:div>
        <w:div w:id="798499178">
          <w:marLeft w:val="0"/>
          <w:marRight w:val="0"/>
          <w:marTop w:val="0"/>
          <w:marBottom w:val="0"/>
          <w:divBdr>
            <w:top w:val="none" w:sz="0" w:space="0" w:color="auto"/>
            <w:left w:val="none" w:sz="0" w:space="0" w:color="auto"/>
            <w:bottom w:val="none" w:sz="0" w:space="0" w:color="auto"/>
            <w:right w:val="none" w:sz="0" w:space="0" w:color="auto"/>
          </w:divBdr>
        </w:div>
        <w:div w:id="2143114082">
          <w:marLeft w:val="0"/>
          <w:marRight w:val="0"/>
          <w:marTop w:val="0"/>
          <w:marBottom w:val="0"/>
          <w:divBdr>
            <w:top w:val="none" w:sz="0" w:space="0" w:color="auto"/>
            <w:left w:val="none" w:sz="0" w:space="0" w:color="auto"/>
            <w:bottom w:val="none" w:sz="0" w:space="0" w:color="auto"/>
            <w:right w:val="none" w:sz="0" w:space="0" w:color="auto"/>
          </w:divBdr>
        </w:div>
        <w:div w:id="1148939748">
          <w:marLeft w:val="0"/>
          <w:marRight w:val="0"/>
          <w:marTop w:val="0"/>
          <w:marBottom w:val="0"/>
          <w:divBdr>
            <w:top w:val="none" w:sz="0" w:space="0" w:color="auto"/>
            <w:left w:val="none" w:sz="0" w:space="0" w:color="auto"/>
            <w:bottom w:val="none" w:sz="0" w:space="0" w:color="auto"/>
            <w:right w:val="none" w:sz="0" w:space="0" w:color="auto"/>
          </w:divBdr>
        </w:div>
        <w:div w:id="1731881416">
          <w:marLeft w:val="0"/>
          <w:marRight w:val="0"/>
          <w:marTop w:val="0"/>
          <w:marBottom w:val="0"/>
          <w:divBdr>
            <w:top w:val="none" w:sz="0" w:space="0" w:color="auto"/>
            <w:left w:val="none" w:sz="0" w:space="0" w:color="auto"/>
            <w:bottom w:val="none" w:sz="0" w:space="0" w:color="auto"/>
            <w:right w:val="none" w:sz="0" w:space="0" w:color="auto"/>
          </w:divBdr>
        </w:div>
        <w:div w:id="299773230">
          <w:marLeft w:val="0"/>
          <w:marRight w:val="0"/>
          <w:marTop w:val="0"/>
          <w:marBottom w:val="0"/>
          <w:divBdr>
            <w:top w:val="none" w:sz="0" w:space="0" w:color="auto"/>
            <w:left w:val="none" w:sz="0" w:space="0" w:color="auto"/>
            <w:bottom w:val="none" w:sz="0" w:space="0" w:color="auto"/>
            <w:right w:val="none" w:sz="0" w:space="0" w:color="auto"/>
          </w:divBdr>
        </w:div>
        <w:div w:id="1751928824">
          <w:marLeft w:val="0"/>
          <w:marRight w:val="0"/>
          <w:marTop w:val="0"/>
          <w:marBottom w:val="0"/>
          <w:divBdr>
            <w:top w:val="none" w:sz="0" w:space="0" w:color="auto"/>
            <w:left w:val="none" w:sz="0" w:space="0" w:color="auto"/>
            <w:bottom w:val="none" w:sz="0" w:space="0" w:color="auto"/>
            <w:right w:val="none" w:sz="0" w:space="0" w:color="auto"/>
          </w:divBdr>
        </w:div>
        <w:div w:id="46782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Ayna Askhabalieva</dc:creator>
  <cp:keywords/>
  <dc:description/>
  <cp:lastModifiedBy>Ayna Askhabalieva</cp:lastModifiedBy>
  <cp:revision>2</cp:revision>
  <dcterms:created xsi:type="dcterms:W3CDTF">2017-10-30T09:39:00Z</dcterms:created>
  <dcterms:modified xsi:type="dcterms:W3CDTF">2017-10-30T09:39:00Z</dcterms:modified>
</cp:coreProperties>
</file>